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CD77" w14:textId="77777777" w:rsidR="003035E0" w:rsidRPr="006C6998" w:rsidRDefault="003035E0" w:rsidP="003035E0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  <w:sz w:val="32"/>
          <w:szCs w:val="32"/>
        </w:rPr>
      </w:pPr>
      <w:bookmarkStart w:id="0" w:name="_Hlk105673301"/>
      <w:r w:rsidRPr="006C6998">
        <w:rPr>
          <w:b/>
          <w:bCs/>
          <w:color w:val="000000"/>
          <w:sz w:val="32"/>
          <w:szCs w:val="32"/>
        </w:rPr>
        <w:t>ПОСТАНОВЛЕНИЕ</w:t>
      </w:r>
    </w:p>
    <w:p w14:paraId="6D9A25BF" w14:textId="77777777" w:rsidR="003035E0" w:rsidRPr="003035E0" w:rsidRDefault="003035E0" w:rsidP="003035E0">
      <w:pPr>
        <w:pStyle w:val="a9"/>
        <w:shd w:val="clear" w:color="auto" w:fill="FFFFFF"/>
        <w:spacing w:after="0"/>
        <w:ind w:firstLine="709"/>
        <w:contextualSpacing/>
        <w:jc w:val="center"/>
        <w:rPr>
          <w:b/>
          <w:bCs/>
          <w:color w:val="000000"/>
          <w:sz w:val="32"/>
          <w:szCs w:val="32"/>
        </w:rPr>
      </w:pPr>
      <w:r w:rsidRPr="003035E0">
        <w:rPr>
          <w:b/>
          <w:bCs/>
          <w:color w:val="000000"/>
          <w:sz w:val="32"/>
          <w:szCs w:val="32"/>
        </w:rPr>
        <w:t>РАСШИРЕННО</w:t>
      </w:r>
      <w:r w:rsidR="00697126">
        <w:rPr>
          <w:b/>
          <w:bCs/>
          <w:color w:val="000000"/>
          <w:sz w:val="32"/>
          <w:szCs w:val="32"/>
        </w:rPr>
        <w:t>ГО</w:t>
      </w:r>
      <w:r w:rsidRPr="003035E0">
        <w:rPr>
          <w:b/>
          <w:bCs/>
          <w:color w:val="000000"/>
          <w:sz w:val="32"/>
          <w:szCs w:val="32"/>
        </w:rPr>
        <w:t xml:space="preserve"> ЗАСЕДАНИ</w:t>
      </w:r>
      <w:r w:rsidR="00697126">
        <w:rPr>
          <w:b/>
          <w:bCs/>
          <w:color w:val="000000"/>
          <w:sz w:val="32"/>
          <w:szCs w:val="32"/>
        </w:rPr>
        <w:t>Я</w:t>
      </w:r>
      <w:r w:rsidRPr="003035E0">
        <w:rPr>
          <w:b/>
          <w:bCs/>
          <w:color w:val="000000"/>
          <w:sz w:val="32"/>
          <w:szCs w:val="32"/>
        </w:rPr>
        <w:t xml:space="preserve"> ПРАВЛЕНИЯ </w:t>
      </w:r>
    </w:p>
    <w:p w14:paraId="4DA6F038" w14:textId="77777777" w:rsidR="003035E0" w:rsidRPr="003035E0" w:rsidRDefault="003035E0" w:rsidP="003035E0">
      <w:pPr>
        <w:pStyle w:val="a9"/>
        <w:shd w:val="clear" w:color="auto" w:fill="FFFFFF"/>
        <w:spacing w:after="0"/>
        <w:ind w:firstLine="709"/>
        <w:contextualSpacing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РОССИЙСКОГО СОЮЗА СТРОИТЕЛЕЙ НА ТЕМУ:</w:t>
      </w:r>
    </w:p>
    <w:p w14:paraId="185A7A79" w14:textId="77777777" w:rsidR="000F03A2" w:rsidRPr="000F03A2" w:rsidRDefault="000F03A2" w:rsidP="000F03A2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bookmarkStart w:id="1" w:name="_Hlk91165554"/>
      <w:r w:rsidRPr="000F03A2">
        <w:rPr>
          <w:b/>
          <w:bCs/>
          <w:sz w:val="28"/>
          <w:szCs w:val="28"/>
        </w:rPr>
        <w:t>«</w:t>
      </w:r>
      <w:r w:rsidRPr="000F03A2">
        <w:rPr>
          <w:rFonts w:eastAsiaTheme="minorHAnsi"/>
          <w:b/>
          <w:bCs/>
          <w:sz w:val="28"/>
          <w:szCs w:val="28"/>
          <w:lang w:eastAsia="en-US"/>
        </w:rPr>
        <w:t xml:space="preserve">Дорожная карта по реализации Стратегии развития строительной отрасли и жилищно-коммунального хозяйства Российской Федерации до 2030 года с прогнозом на период до 2035 года. </w:t>
      </w:r>
      <w:r w:rsidRPr="000F03A2">
        <w:rPr>
          <w:b/>
          <w:bCs/>
          <w:sz w:val="28"/>
          <w:szCs w:val="28"/>
        </w:rPr>
        <w:t>Взаимодействие строительного сообщества с органами власти всех уровней в интересах реализации Стратегии развития строительной отрасли РФ до 2030 года»</w:t>
      </w:r>
      <w:bookmarkEnd w:id="1"/>
    </w:p>
    <w:p w14:paraId="62193D89" w14:textId="77777777" w:rsidR="004B729E" w:rsidRPr="00CE0268" w:rsidRDefault="000F03A2" w:rsidP="000A4099">
      <w:pPr>
        <w:pStyle w:val="a9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4B729E" w:rsidRPr="0080331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E026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2</w:t>
      </w:r>
      <w:r w:rsidR="004B729E" w:rsidRPr="00803311">
        <w:rPr>
          <w:color w:val="000000"/>
          <w:sz w:val="28"/>
          <w:szCs w:val="28"/>
        </w:rPr>
        <w:t>.20</w:t>
      </w:r>
      <w:r w:rsidR="004B729E" w:rsidRPr="001F34C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="004B729E" w:rsidRPr="00803311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="002C74D1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>Новосибирск</w:t>
      </w:r>
    </w:p>
    <w:p w14:paraId="7D5A98D7" w14:textId="77777777" w:rsidR="004B729E" w:rsidRPr="0092417D" w:rsidRDefault="004B729E" w:rsidP="007D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7A67BC6" w14:textId="6A91AE39" w:rsidR="004B729E" w:rsidRPr="0073417E" w:rsidRDefault="004B729E" w:rsidP="000F1708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417E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0F03A2" w:rsidRPr="0073417E">
        <w:rPr>
          <w:rFonts w:ascii="Times New Roman" w:hAnsi="Times New Roman" w:cs="Times New Roman"/>
          <w:sz w:val="28"/>
          <w:szCs w:val="28"/>
        </w:rPr>
        <w:t>выступления</w:t>
      </w:r>
      <w:r w:rsidR="009B6DFC" w:rsidRPr="0073417E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16305037"/>
      <w:r w:rsidR="00FF37C4">
        <w:rPr>
          <w:rFonts w:ascii="Times New Roman" w:hAnsi="Times New Roman" w:cs="Times New Roman"/>
          <w:sz w:val="28"/>
          <w:szCs w:val="28"/>
        </w:rPr>
        <w:t>Г</w:t>
      </w:r>
      <w:r w:rsidR="009B6DFC" w:rsidRPr="0073417E">
        <w:rPr>
          <w:rFonts w:ascii="Times New Roman" w:hAnsi="Times New Roman" w:cs="Times New Roman"/>
          <w:sz w:val="28"/>
          <w:szCs w:val="28"/>
        </w:rPr>
        <w:t xml:space="preserve">убернатора </w:t>
      </w:r>
      <w:r w:rsidR="000F03A2" w:rsidRPr="0073417E">
        <w:rPr>
          <w:rFonts w:ascii="Times New Roman" w:hAnsi="Times New Roman" w:cs="Times New Roman"/>
          <w:sz w:val="28"/>
          <w:szCs w:val="28"/>
        </w:rPr>
        <w:t>Новосибирской</w:t>
      </w:r>
      <w:r w:rsidR="009B6DFC" w:rsidRPr="0073417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F03A2" w:rsidRPr="007341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3A2" w:rsidRPr="0073417E">
        <w:rPr>
          <w:rFonts w:ascii="Times New Roman" w:hAnsi="Times New Roman" w:cs="Times New Roman"/>
          <w:sz w:val="28"/>
          <w:szCs w:val="28"/>
        </w:rPr>
        <w:t>Травникова</w:t>
      </w:r>
      <w:proofErr w:type="spellEnd"/>
      <w:r w:rsidR="000F03A2" w:rsidRPr="0073417E">
        <w:rPr>
          <w:rFonts w:ascii="Times New Roman" w:hAnsi="Times New Roman" w:cs="Times New Roman"/>
          <w:sz w:val="28"/>
          <w:szCs w:val="28"/>
        </w:rPr>
        <w:t xml:space="preserve"> А.А.</w:t>
      </w:r>
      <w:r w:rsidR="0092417D" w:rsidRPr="0073417E">
        <w:rPr>
          <w:rFonts w:ascii="Times New Roman" w:hAnsi="Times New Roman" w:cs="Times New Roman"/>
          <w:sz w:val="28"/>
          <w:szCs w:val="28"/>
        </w:rPr>
        <w:t xml:space="preserve">, </w:t>
      </w:r>
      <w:r w:rsidR="00A91640" w:rsidRPr="0073417E">
        <w:rPr>
          <w:rFonts w:ascii="Times New Roman" w:hAnsi="Times New Roman" w:cs="Times New Roman"/>
          <w:sz w:val="28"/>
          <w:szCs w:val="28"/>
        </w:rPr>
        <w:t xml:space="preserve">заместителя Министра строительства и ЖКХ Российской Федерации </w:t>
      </w:r>
      <w:r w:rsidR="00C7520D" w:rsidRPr="0073417E">
        <w:rPr>
          <w:rFonts w:ascii="Times New Roman" w:hAnsi="Times New Roman" w:cs="Times New Roman"/>
          <w:sz w:val="28"/>
          <w:szCs w:val="28"/>
        </w:rPr>
        <w:t>Музыченко С.Г</w:t>
      </w:r>
      <w:r w:rsidR="00C7520D" w:rsidRPr="0073417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B4299E">
        <w:rPr>
          <w:rFonts w:ascii="Times New Roman" w:hAnsi="Times New Roman" w:cs="Times New Roman"/>
          <w:iCs/>
          <w:sz w:val="28"/>
          <w:szCs w:val="28"/>
        </w:rPr>
        <w:t>директора Департамента металлургии и материалов</w:t>
      </w:r>
      <w:r w:rsidR="004A1E94" w:rsidRPr="0073417E">
        <w:rPr>
          <w:rFonts w:ascii="Times New Roman" w:hAnsi="Times New Roman" w:cs="Times New Roman"/>
          <w:iCs/>
          <w:sz w:val="28"/>
          <w:szCs w:val="28"/>
        </w:rPr>
        <w:t xml:space="preserve"> Минист</w:t>
      </w:r>
      <w:r w:rsidR="00B4299E">
        <w:rPr>
          <w:rFonts w:ascii="Times New Roman" w:hAnsi="Times New Roman" w:cs="Times New Roman"/>
          <w:iCs/>
          <w:sz w:val="28"/>
          <w:szCs w:val="28"/>
        </w:rPr>
        <w:t xml:space="preserve">ерства </w:t>
      </w:r>
      <w:r w:rsidR="004A1E94" w:rsidRPr="0073417E">
        <w:rPr>
          <w:rFonts w:ascii="Times New Roman" w:hAnsi="Times New Roman" w:cs="Times New Roman"/>
          <w:iCs/>
          <w:sz w:val="28"/>
          <w:szCs w:val="28"/>
        </w:rPr>
        <w:t xml:space="preserve"> промышленности и торговли Российской Федерации</w:t>
      </w:r>
      <w:r w:rsidR="00B4299E">
        <w:rPr>
          <w:rFonts w:ascii="Times New Roman" w:hAnsi="Times New Roman" w:cs="Times New Roman"/>
          <w:iCs/>
          <w:sz w:val="28"/>
          <w:szCs w:val="28"/>
        </w:rPr>
        <w:t xml:space="preserve"> Васильева В.В.</w:t>
      </w:r>
      <w:r w:rsidR="004A1E94" w:rsidRPr="0073417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A91640" w:rsidRPr="0073417E">
        <w:rPr>
          <w:rFonts w:ascii="Times New Roman" w:hAnsi="Times New Roman" w:cs="Times New Roman"/>
          <w:iCs/>
          <w:sz w:val="28"/>
          <w:szCs w:val="28"/>
        </w:rPr>
        <w:t>Президента</w:t>
      </w:r>
      <w:r w:rsidR="000F03A2" w:rsidRPr="0073417E">
        <w:rPr>
          <w:rFonts w:ascii="Times New Roman" w:hAnsi="Times New Roman" w:cs="Times New Roman"/>
          <w:iCs/>
          <w:sz w:val="28"/>
          <w:szCs w:val="28"/>
        </w:rPr>
        <w:t xml:space="preserve"> НОСТРОЙ Глушкова А.Н.</w:t>
      </w:r>
      <w:r w:rsidR="00AA1731" w:rsidRPr="0073417E">
        <w:rPr>
          <w:rFonts w:ascii="Times New Roman" w:hAnsi="Times New Roman" w:cs="Times New Roman"/>
          <w:iCs/>
          <w:sz w:val="28"/>
          <w:szCs w:val="28"/>
        </w:rPr>
        <w:t xml:space="preserve">, </w:t>
      </w:r>
      <w:bookmarkEnd w:id="2"/>
      <w:r w:rsidR="000F03A2" w:rsidRPr="0073417E">
        <w:rPr>
          <w:rFonts w:ascii="Times New Roman" w:hAnsi="Times New Roman" w:cs="Times New Roman"/>
          <w:iCs/>
          <w:sz w:val="28"/>
          <w:szCs w:val="28"/>
        </w:rPr>
        <w:t xml:space="preserve">доклады Президента НОПРИЗ </w:t>
      </w:r>
      <w:proofErr w:type="spellStart"/>
      <w:r w:rsidR="000F03A2" w:rsidRPr="0073417E">
        <w:rPr>
          <w:rFonts w:ascii="Times New Roman" w:hAnsi="Times New Roman" w:cs="Times New Roman"/>
          <w:iCs/>
          <w:sz w:val="28"/>
          <w:szCs w:val="28"/>
        </w:rPr>
        <w:t>Шамузафарова</w:t>
      </w:r>
      <w:proofErr w:type="spellEnd"/>
      <w:r w:rsidR="000F03A2" w:rsidRPr="0073417E">
        <w:rPr>
          <w:rFonts w:ascii="Times New Roman" w:hAnsi="Times New Roman" w:cs="Times New Roman"/>
          <w:iCs/>
          <w:sz w:val="28"/>
          <w:szCs w:val="28"/>
        </w:rPr>
        <w:t xml:space="preserve"> А.Ш., директора ФАУ ФЦС Копытина А.В., сообщения вице-президента РСПП Мурычева </w:t>
      </w:r>
      <w:r w:rsidR="001317FC" w:rsidRPr="0073417E">
        <w:rPr>
          <w:rFonts w:ascii="Times New Roman" w:hAnsi="Times New Roman" w:cs="Times New Roman"/>
          <w:iCs/>
          <w:sz w:val="28"/>
          <w:szCs w:val="28"/>
        </w:rPr>
        <w:t xml:space="preserve">А.В., </w:t>
      </w:r>
      <w:r w:rsidR="000F03A2" w:rsidRPr="0073417E">
        <w:rPr>
          <w:rFonts w:ascii="Times New Roman" w:hAnsi="Times New Roman" w:cs="Times New Roman"/>
          <w:iCs/>
          <w:sz w:val="28"/>
          <w:szCs w:val="28"/>
        </w:rPr>
        <w:t>вице-президент</w:t>
      </w:r>
      <w:r w:rsidR="00A80563">
        <w:rPr>
          <w:rFonts w:ascii="Times New Roman" w:hAnsi="Times New Roman" w:cs="Times New Roman"/>
          <w:iCs/>
          <w:sz w:val="28"/>
          <w:szCs w:val="28"/>
        </w:rPr>
        <w:t>а</w:t>
      </w:r>
      <w:r w:rsidR="000F03A2" w:rsidRPr="0073417E">
        <w:rPr>
          <w:rFonts w:ascii="Times New Roman" w:hAnsi="Times New Roman" w:cs="Times New Roman"/>
          <w:iCs/>
          <w:sz w:val="28"/>
          <w:szCs w:val="28"/>
        </w:rPr>
        <w:t xml:space="preserve"> РСС Федорченко М.В., </w:t>
      </w:r>
      <w:r w:rsidR="004A1E94" w:rsidRPr="0073417E">
        <w:rPr>
          <w:rFonts w:ascii="Times New Roman" w:hAnsi="Times New Roman" w:cs="Times New Roman"/>
          <w:iCs/>
          <w:sz w:val="28"/>
          <w:szCs w:val="28"/>
        </w:rPr>
        <w:t xml:space="preserve">ректора ТГАСУ </w:t>
      </w:r>
      <w:r w:rsidR="00AA1731" w:rsidRPr="0073417E">
        <w:rPr>
          <w:rFonts w:ascii="Times New Roman" w:hAnsi="Times New Roman" w:cs="Times New Roman"/>
          <w:iCs/>
          <w:sz w:val="28"/>
          <w:szCs w:val="28"/>
        </w:rPr>
        <w:t xml:space="preserve">Власова В.А., </w:t>
      </w:r>
      <w:r w:rsidR="00A80563">
        <w:rPr>
          <w:rFonts w:ascii="Times New Roman" w:hAnsi="Times New Roman" w:cs="Times New Roman"/>
          <w:iCs/>
          <w:sz w:val="28"/>
          <w:szCs w:val="28"/>
        </w:rPr>
        <w:t xml:space="preserve">заместителя </w:t>
      </w:r>
      <w:r w:rsidR="000F03A2" w:rsidRPr="0073417E">
        <w:rPr>
          <w:rFonts w:ascii="Times New Roman" w:hAnsi="Times New Roman" w:cs="Times New Roman"/>
          <w:iCs/>
          <w:sz w:val="28"/>
          <w:szCs w:val="28"/>
        </w:rPr>
        <w:t xml:space="preserve">представителя РСС в Пермском </w:t>
      </w:r>
      <w:r w:rsidR="00761570" w:rsidRPr="0073417E">
        <w:rPr>
          <w:rFonts w:ascii="Times New Roman" w:hAnsi="Times New Roman" w:cs="Times New Roman"/>
          <w:iCs/>
          <w:sz w:val="28"/>
          <w:szCs w:val="28"/>
        </w:rPr>
        <w:t>к</w:t>
      </w:r>
      <w:r w:rsidR="000F03A2" w:rsidRPr="0073417E">
        <w:rPr>
          <w:rFonts w:ascii="Times New Roman" w:hAnsi="Times New Roman" w:cs="Times New Roman"/>
          <w:iCs/>
          <w:sz w:val="28"/>
          <w:szCs w:val="28"/>
        </w:rPr>
        <w:t xml:space="preserve">рае </w:t>
      </w:r>
      <w:r w:rsidR="00A80563">
        <w:rPr>
          <w:rFonts w:ascii="Times New Roman" w:hAnsi="Times New Roman" w:cs="Times New Roman"/>
          <w:iCs/>
          <w:sz w:val="28"/>
          <w:szCs w:val="28"/>
        </w:rPr>
        <w:t>Николаева Б.А.</w:t>
      </w:r>
      <w:r w:rsidR="00AA1731" w:rsidRPr="0073417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68E72495" w14:textId="77777777" w:rsidR="00362A22" w:rsidRPr="0073417E" w:rsidRDefault="00362A22" w:rsidP="007D2FED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73572D" w14:textId="77777777" w:rsidR="002E333D" w:rsidRPr="0092417D" w:rsidRDefault="002E333D" w:rsidP="002E333D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2417D">
        <w:rPr>
          <w:rFonts w:ascii="Times New Roman" w:hAnsi="Times New Roman" w:cs="Times New Roman"/>
          <w:b/>
          <w:sz w:val="27"/>
          <w:szCs w:val="27"/>
        </w:rPr>
        <w:t>ПРАВЛЕНИЕ ОТМЕЧАЕТ:</w:t>
      </w:r>
    </w:p>
    <w:p w14:paraId="11E4142B" w14:textId="77777777" w:rsidR="006D5F8B" w:rsidRPr="006D5F8B" w:rsidRDefault="006D5F8B" w:rsidP="00307C7D">
      <w:pPr>
        <w:spacing w:after="0" w:line="276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6D5F8B">
        <w:rPr>
          <w:rFonts w:ascii="Times New Roman" w:hAnsi="Times New Roman" w:cs="Times New Roman"/>
          <w:sz w:val="28"/>
          <w:szCs w:val="28"/>
        </w:rPr>
        <w:t>2022 год стал успешным для строительной отрасли. Ожидаемого спада в связи с началом СВО и введением санкций не произошло. Президент Российской Федерации назвал показатели строительной отрасли по итогам 2022 года лучшими в истории страны и высоко оценил работу строителей.</w:t>
      </w:r>
    </w:p>
    <w:p w14:paraId="75E67FA6" w14:textId="4DB011E9" w:rsidR="006D5F8B" w:rsidRDefault="006D5F8B" w:rsidP="00307C7D">
      <w:pPr>
        <w:spacing w:after="0" w:line="276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6D5F8B">
        <w:rPr>
          <w:rFonts w:ascii="Times New Roman" w:hAnsi="Times New Roman" w:cs="Times New Roman"/>
          <w:sz w:val="28"/>
          <w:szCs w:val="28"/>
        </w:rPr>
        <w:t xml:space="preserve">Рост объемов </w:t>
      </w:r>
      <w:r w:rsidR="00460DAF">
        <w:rPr>
          <w:rFonts w:ascii="Times New Roman" w:hAnsi="Times New Roman" w:cs="Times New Roman"/>
          <w:sz w:val="28"/>
          <w:szCs w:val="28"/>
        </w:rPr>
        <w:t xml:space="preserve">всех видов </w:t>
      </w:r>
      <w:r w:rsidRPr="006D5F8B">
        <w:rPr>
          <w:rFonts w:ascii="Times New Roman" w:hAnsi="Times New Roman" w:cs="Times New Roman"/>
          <w:sz w:val="28"/>
          <w:szCs w:val="28"/>
        </w:rPr>
        <w:t>строительства составил в 2022 году</w:t>
      </w:r>
      <w:r w:rsidR="00307C7D">
        <w:rPr>
          <w:rFonts w:ascii="Times New Roman" w:hAnsi="Times New Roman" w:cs="Times New Roman"/>
          <w:sz w:val="28"/>
          <w:szCs w:val="28"/>
        </w:rPr>
        <w:t xml:space="preserve"> </w:t>
      </w:r>
      <w:r w:rsidR="002C47B6">
        <w:rPr>
          <w:rFonts w:ascii="Times New Roman" w:hAnsi="Times New Roman" w:cs="Times New Roman"/>
          <w:sz w:val="28"/>
          <w:szCs w:val="28"/>
        </w:rPr>
        <w:t xml:space="preserve">5,2% </w:t>
      </w:r>
      <w:r w:rsidRPr="006D5F8B">
        <w:rPr>
          <w:rFonts w:ascii="Times New Roman" w:hAnsi="Times New Roman" w:cs="Times New Roman"/>
          <w:sz w:val="28"/>
          <w:szCs w:val="28"/>
        </w:rPr>
        <w:t xml:space="preserve">по сравнению с прошлым годом, а вклад строительной отрасли в ВВП – не менее </w:t>
      </w:r>
      <w:r w:rsidR="002C47B6">
        <w:rPr>
          <w:rFonts w:ascii="Times New Roman" w:hAnsi="Times New Roman" w:cs="Times New Roman"/>
          <w:sz w:val="28"/>
          <w:szCs w:val="28"/>
        </w:rPr>
        <w:t>5,7</w:t>
      </w:r>
      <w:r w:rsidRPr="006D5F8B">
        <w:rPr>
          <w:rFonts w:ascii="Times New Roman" w:hAnsi="Times New Roman" w:cs="Times New Roman"/>
          <w:sz w:val="28"/>
          <w:szCs w:val="28"/>
        </w:rPr>
        <w:t xml:space="preserve">%. Этот показатель является самым высоким с 2017 года. </w:t>
      </w:r>
    </w:p>
    <w:p w14:paraId="26BBEED4" w14:textId="1EF2AC7A" w:rsidR="006D5F8B" w:rsidRPr="006D5F8B" w:rsidRDefault="00307C7D" w:rsidP="00307C7D">
      <w:pPr>
        <w:spacing w:after="0" w:line="276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5F8B" w:rsidRPr="006D5F8B">
        <w:rPr>
          <w:rFonts w:ascii="Times New Roman" w:hAnsi="Times New Roman" w:cs="Times New Roman"/>
          <w:sz w:val="28"/>
          <w:szCs w:val="28"/>
        </w:rPr>
        <w:t xml:space="preserve"> Сибирском </w:t>
      </w:r>
      <w:r w:rsidR="00460DAF">
        <w:rPr>
          <w:rFonts w:ascii="Times New Roman" w:hAnsi="Times New Roman" w:cs="Times New Roman"/>
          <w:sz w:val="28"/>
          <w:szCs w:val="28"/>
        </w:rPr>
        <w:t>ф</w:t>
      </w:r>
      <w:r w:rsidR="006D5F8B" w:rsidRPr="006D5F8B">
        <w:rPr>
          <w:rFonts w:ascii="Times New Roman" w:hAnsi="Times New Roman" w:cs="Times New Roman"/>
          <w:sz w:val="28"/>
          <w:szCs w:val="28"/>
        </w:rPr>
        <w:t xml:space="preserve">едеральном округе достигнут абсолютный рекорд среди федеральных округов по росту объемов строительства. Здесь объемы строительных работ выросли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="006D5F8B" w:rsidRPr="006D5F8B">
        <w:rPr>
          <w:rFonts w:ascii="Times New Roman" w:hAnsi="Times New Roman" w:cs="Times New Roman"/>
          <w:sz w:val="28"/>
          <w:szCs w:val="28"/>
        </w:rPr>
        <w:t xml:space="preserve"> чем на </w:t>
      </w:r>
      <w:r w:rsidR="000A5039">
        <w:rPr>
          <w:rFonts w:ascii="Times New Roman" w:hAnsi="Times New Roman" w:cs="Times New Roman"/>
          <w:sz w:val="28"/>
          <w:szCs w:val="28"/>
        </w:rPr>
        <w:t>8</w:t>
      </w:r>
      <w:r w:rsidR="006D5F8B" w:rsidRPr="006D5F8B">
        <w:rPr>
          <w:rFonts w:ascii="Times New Roman" w:hAnsi="Times New Roman" w:cs="Times New Roman"/>
          <w:sz w:val="28"/>
          <w:szCs w:val="28"/>
        </w:rPr>
        <w:t>%</w:t>
      </w:r>
      <w:r w:rsidR="00460DAF">
        <w:rPr>
          <w:rFonts w:ascii="Times New Roman" w:hAnsi="Times New Roman" w:cs="Times New Roman"/>
          <w:sz w:val="28"/>
          <w:szCs w:val="28"/>
        </w:rPr>
        <w:t xml:space="preserve"> и составили </w:t>
      </w:r>
      <w:r w:rsidR="00633B48">
        <w:rPr>
          <w:rFonts w:ascii="Times New Roman" w:hAnsi="Times New Roman" w:cs="Times New Roman"/>
          <w:sz w:val="28"/>
          <w:szCs w:val="28"/>
        </w:rPr>
        <w:t>1</w:t>
      </w:r>
      <w:r w:rsidR="000A5039">
        <w:rPr>
          <w:rFonts w:ascii="Times New Roman" w:hAnsi="Times New Roman" w:cs="Times New Roman"/>
          <w:sz w:val="28"/>
          <w:szCs w:val="28"/>
        </w:rPr>
        <w:t>,4</w:t>
      </w:r>
      <w:r w:rsidR="00633B48">
        <w:rPr>
          <w:rFonts w:ascii="Times New Roman" w:hAnsi="Times New Roman" w:cs="Times New Roman"/>
          <w:sz w:val="28"/>
          <w:szCs w:val="28"/>
        </w:rPr>
        <w:t xml:space="preserve"> триллион</w:t>
      </w:r>
      <w:r w:rsidR="000A5039">
        <w:rPr>
          <w:rFonts w:ascii="Times New Roman" w:hAnsi="Times New Roman" w:cs="Times New Roman"/>
          <w:sz w:val="28"/>
          <w:szCs w:val="28"/>
        </w:rPr>
        <w:t>а</w:t>
      </w:r>
      <w:r w:rsidR="00633B4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D5F8B" w:rsidRPr="006D5F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C607AC" w14:textId="5AEB52D6" w:rsidR="006D5F8B" w:rsidRDefault="006D5F8B" w:rsidP="00307C7D">
      <w:pPr>
        <w:spacing w:after="0" w:line="276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6D5F8B">
        <w:rPr>
          <w:rFonts w:ascii="Times New Roman" w:hAnsi="Times New Roman" w:cs="Times New Roman"/>
          <w:sz w:val="28"/>
          <w:szCs w:val="28"/>
        </w:rPr>
        <w:t xml:space="preserve">В 2022 году построено </w:t>
      </w:r>
      <w:r w:rsidRPr="00307C7D">
        <w:rPr>
          <w:rFonts w:ascii="Times New Roman" w:hAnsi="Times New Roman" w:cs="Times New Roman"/>
          <w:bCs/>
          <w:sz w:val="28"/>
          <w:szCs w:val="28"/>
        </w:rPr>
        <w:t>102,7 млн. кв. м.</w:t>
      </w:r>
      <w:r w:rsidRPr="006D5F8B">
        <w:rPr>
          <w:rFonts w:ascii="Times New Roman" w:hAnsi="Times New Roman" w:cs="Times New Roman"/>
          <w:sz w:val="28"/>
          <w:szCs w:val="28"/>
        </w:rPr>
        <w:t xml:space="preserve"> жилья, что на 10% превышает показатели прошлого года. Из них введено ИЖС 57,2 млн кв. м. </w:t>
      </w:r>
      <w:proofErr w:type="gramStart"/>
      <w:r w:rsidRPr="006D5F8B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6D5F8B">
        <w:rPr>
          <w:rFonts w:ascii="Times New Roman" w:hAnsi="Times New Roman" w:cs="Times New Roman"/>
          <w:sz w:val="28"/>
          <w:szCs w:val="28"/>
        </w:rPr>
        <w:t xml:space="preserve"> 55,6% от общего объема строительства. 26 субъектов Российской Федерации ввели более 1 млн кв.м. жилья. Безусловным лидером по этому показателю является Московская область-</w:t>
      </w:r>
      <w:r w:rsidR="00307C7D">
        <w:rPr>
          <w:rFonts w:ascii="Times New Roman" w:hAnsi="Times New Roman" w:cs="Times New Roman"/>
          <w:sz w:val="28"/>
          <w:szCs w:val="28"/>
        </w:rPr>
        <w:t xml:space="preserve"> </w:t>
      </w:r>
      <w:r w:rsidRPr="00307C7D">
        <w:rPr>
          <w:rFonts w:ascii="Times New Roman" w:hAnsi="Times New Roman" w:cs="Times New Roman"/>
          <w:bCs/>
          <w:sz w:val="28"/>
          <w:szCs w:val="28"/>
        </w:rPr>
        <w:t>14 млн кв.м.</w:t>
      </w:r>
      <w:r w:rsidRPr="006D5F8B">
        <w:rPr>
          <w:rFonts w:ascii="Times New Roman" w:hAnsi="Times New Roman" w:cs="Times New Roman"/>
          <w:sz w:val="28"/>
          <w:szCs w:val="28"/>
        </w:rPr>
        <w:t xml:space="preserve"> Из субъектов Сибирского федерального округа лидерство принадлежит Новосибирской области – </w:t>
      </w:r>
      <w:r w:rsidRPr="00307C7D">
        <w:rPr>
          <w:rFonts w:ascii="Times New Roman" w:hAnsi="Times New Roman" w:cs="Times New Roman"/>
          <w:bCs/>
          <w:sz w:val="28"/>
          <w:szCs w:val="28"/>
        </w:rPr>
        <w:t>2,2 млн кв. м</w:t>
      </w:r>
      <w:r w:rsidRPr="00307C7D">
        <w:rPr>
          <w:rFonts w:ascii="Times New Roman" w:hAnsi="Times New Roman" w:cs="Times New Roman"/>
          <w:sz w:val="28"/>
          <w:szCs w:val="28"/>
        </w:rPr>
        <w:t xml:space="preserve">. А в целом в Сибирском федеральном округе построено </w:t>
      </w:r>
      <w:r w:rsidRPr="00307C7D">
        <w:rPr>
          <w:rFonts w:ascii="Times New Roman" w:hAnsi="Times New Roman" w:cs="Times New Roman"/>
          <w:bCs/>
          <w:sz w:val="28"/>
          <w:szCs w:val="28"/>
        </w:rPr>
        <w:t>8,3 млн</w:t>
      </w:r>
      <w:r w:rsidRPr="006D5F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7C7D">
        <w:rPr>
          <w:rFonts w:ascii="Times New Roman" w:hAnsi="Times New Roman" w:cs="Times New Roman"/>
          <w:bCs/>
          <w:sz w:val="28"/>
          <w:szCs w:val="28"/>
        </w:rPr>
        <w:t>кв. м.</w:t>
      </w:r>
      <w:r w:rsidRPr="006D5F8B">
        <w:rPr>
          <w:rFonts w:ascii="Times New Roman" w:hAnsi="Times New Roman" w:cs="Times New Roman"/>
          <w:sz w:val="28"/>
          <w:szCs w:val="28"/>
        </w:rPr>
        <w:t xml:space="preserve"> жилья, что на 2,6% превышает показатели прошлого года. Из них 51,6% </w:t>
      </w:r>
      <w:proofErr w:type="gramStart"/>
      <w:r w:rsidRPr="006D5F8B">
        <w:rPr>
          <w:rFonts w:ascii="Times New Roman" w:hAnsi="Times New Roman" w:cs="Times New Roman"/>
          <w:sz w:val="28"/>
          <w:szCs w:val="28"/>
        </w:rPr>
        <w:t>-</w:t>
      </w:r>
      <w:r w:rsidR="00761570">
        <w:rPr>
          <w:rFonts w:ascii="Times New Roman" w:hAnsi="Times New Roman" w:cs="Times New Roman"/>
          <w:sz w:val="28"/>
          <w:szCs w:val="28"/>
        </w:rPr>
        <w:t xml:space="preserve"> </w:t>
      </w:r>
      <w:r w:rsidRPr="006D5F8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6D5F8B">
        <w:rPr>
          <w:rFonts w:ascii="Times New Roman" w:hAnsi="Times New Roman" w:cs="Times New Roman"/>
          <w:sz w:val="28"/>
          <w:szCs w:val="28"/>
        </w:rPr>
        <w:t xml:space="preserve"> ИЖС.</w:t>
      </w:r>
    </w:p>
    <w:p w14:paraId="5220FDFE" w14:textId="409C665C" w:rsidR="006D5F8B" w:rsidRPr="006D5F8B" w:rsidRDefault="006D5F8B" w:rsidP="00307C7D">
      <w:pPr>
        <w:spacing w:after="0" w:line="276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6D5F8B"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высокие темпы строительства, в России пока остается высоким процент аварийного и ветхого жилья. </w:t>
      </w:r>
      <w:r w:rsidR="0098197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98197B" w:rsidRPr="006D5F8B">
        <w:rPr>
          <w:rFonts w:ascii="Times New Roman" w:hAnsi="Times New Roman" w:cs="Times New Roman"/>
          <w:sz w:val="28"/>
          <w:szCs w:val="28"/>
        </w:rPr>
        <w:t xml:space="preserve">успешно реализуются </w:t>
      </w:r>
      <w:r w:rsidRPr="006D5F8B">
        <w:rPr>
          <w:rFonts w:ascii="Times New Roman" w:hAnsi="Times New Roman" w:cs="Times New Roman"/>
          <w:sz w:val="28"/>
          <w:szCs w:val="28"/>
        </w:rPr>
        <w:t xml:space="preserve">программы расселения из такого жилья. В 2022 году расселено </w:t>
      </w:r>
      <w:r w:rsidRPr="00307C7D">
        <w:rPr>
          <w:rFonts w:ascii="Times New Roman" w:hAnsi="Times New Roman" w:cs="Times New Roman"/>
          <w:bCs/>
          <w:sz w:val="28"/>
          <w:szCs w:val="28"/>
        </w:rPr>
        <w:t>2,8 млн кв. м.</w:t>
      </w:r>
      <w:r w:rsidRPr="006D5F8B">
        <w:rPr>
          <w:rFonts w:ascii="Times New Roman" w:hAnsi="Times New Roman" w:cs="Times New Roman"/>
          <w:sz w:val="28"/>
          <w:szCs w:val="28"/>
        </w:rPr>
        <w:t xml:space="preserve"> аварийного жилья, 168 тыс. семей переехали в новые квартиры и дома. Это на 15% больше, чем в прошлом году. Также активно решается вопрос о государственном финансировании программ расселения не только из аварийного, но и из ветхого жилья в рамках реализации проектов комплексного развития территорий.</w:t>
      </w:r>
    </w:p>
    <w:p w14:paraId="56BCCF11" w14:textId="1F1C0022" w:rsidR="006D5F8B" w:rsidRPr="006D5F8B" w:rsidRDefault="0098197B" w:rsidP="00307C7D">
      <w:pPr>
        <w:spacing w:after="0" w:line="276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D5F8B" w:rsidRPr="006D5F8B">
        <w:rPr>
          <w:rFonts w:ascii="Times New Roman" w:hAnsi="Times New Roman" w:cs="Times New Roman"/>
          <w:sz w:val="28"/>
          <w:szCs w:val="28"/>
        </w:rPr>
        <w:t xml:space="preserve">мпульсом для запуска новых проектов жилищного строительства стало принятие решения о продлении программы льготного ипотечного кредитования </w:t>
      </w:r>
      <w:r w:rsidR="006D5F8B" w:rsidRPr="00307C7D">
        <w:rPr>
          <w:rFonts w:ascii="Times New Roman" w:hAnsi="Times New Roman" w:cs="Times New Roman"/>
          <w:bCs/>
          <w:sz w:val="28"/>
          <w:szCs w:val="28"/>
        </w:rPr>
        <w:t>до 1 июня 2024 года</w:t>
      </w:r>
      <w:r w:rsidR="006D5F8B" w:rsidRPr="00307C7D">
        <w:rPr>
          <w:rFonts w:ascii="Times New Roman" w:hAnsi="Times New Roman" w:cs="Times New Roman"/>
          <w:sz w:val="28"/>
          <w:szCs w:val="28"/>
        </w:rPr>
        <w:t>.</w:t>
      </w:r>
      <w:r w:rsidR="006D5F8B" w:rsidRPr="006D5F8B">
        <w:rPr>
          <w:rFonts w:ascii="Times New Roman" w:hAnsi="Times New Roman" w:cs="Times New Roman"/>
          <w:sz w:val="28"/>
          <w:szCs w:val="28"/>
        </w:rPr>
        <w:t xml:space="preserve"> В результате, по данным ДОМ.РФ в 2022 году начато строительство новых проектов в объеме </w:t>
      </w:r>
      <w:r w:rsidR="006D5F8B" w:rsidRPr="00307C7D">
        <w:rPr>
          <w:rFonts w:ascii="Times New Roman" w:hAnsi="Times New Roman" w:cs="Times New Roman"/>
          <w:bCs/>
          <w:sz w:val="28"/>
          <w:szCs w:val="28"/>
        </w:rPr>
        <w:t>42,6 млн кв. м</w:t>
      </w:r>
      <w:r w:rsidR="006D5F8B" w:rsidRPr="00307C7D">
        <w:rPr>
          <w:rFonts w:ascii="Times New Roman" w:hAnsi="Times New Roman" w:cs="Times New Roman"/>
          <w:sz w:val="28"/>
          <w:szCs w:val="28"/>
        </w:rPr>
        <w:t xml:space="preserve"> жилья, что сопоставимо с показателями предыдущего года.</w:t>
      </w:r>
      <w:r w:rsidR="006D5F8B" w:rsidRPr="006D5F8B">
        <w:rPr>
          <w:rFonts w:ascii="Times New Roman" w:hAnsi="Times New Roman" w:cs="Times New Roman"/>
          <w:sz w:val="28"/>
          <w:szCs w:val="28"/>
        </w:rPr>
        <w:t xml:space="preserve"> Это </w:t>
      </w:r>
      <w:r w:rsidR="001B1E4D">
        <w:rPr>
          <w:rFonts w:ascii="Times New Roman" w:hAnsi="Times New Roman" w:cs="Times New Roman"/>
          <w:sz w:val="28"/>
          <w:szCs w:val="28"/>
        </w:rPr>
        <w:t>позволяет прогнозировать стабильно высокие</w:t>
      </w:r>
      <w:r w:rsidR="006D5F8B" w:rsidRPr="006D5F8B">
        <w:rPr>
          <w:rFonts w:ascii="Times New Roman" w:hAnsi="Times New Roman" w:cs="Times New Roman"/>
          <w:sz w:val="28"/>
          <w:szCs w:val="28"/>
        </w:rPr>
        <w:t xml:space="preserve"> </w:t>
      </w:r>
      <w:r w:rsidR="001B1E4D" w:rsidRPr="006D5F8B">
        <w:rPr>
          <w:rFonts w:ascii="Times New Roman" w:hAnsi="Times New Roman" w:cs="Times New Roman"/>
          <w:sz w:val="28"/>
          <w:szCs w:val="28"/>
        </w:rPr>
        <w:t xml:space="preserve">объемы ввода жилья </w:t>
      </w:r>
      <w:r w:rsidR="001B1E4D">
        <w:rPr>
          <w:rFonts w:ascii="Times New Roman" w:hAnsi="Times New Roman" w:cs="Times New Roman"/>
          <w:sz w:val="28"/>
          <w:szCs w:val="28"/>
        </w:rPr>
        <w:t xml:space="preserve">в </w:t>
      </w:r>
      <w:r w:rsidR="006D5F8B" w:rsidRPr="006D5F8B">
        <w:rPr>
          <w:rFonts w:ascii="Times New Roman" w:hAnsi="Times New Roman" w:cs="Times New Roman"/>
          <w:sz w:val="28"/>
          <w:szCs w:val="28"/>
        </w:rPr>
        <w:t xml:space="preserve">ближайшие годы. </w:t>
      </w:r>
      <w:r>
        <w:rPr>
          <w:rFonts w:ascii="Times New Roman" w:hAnsi="Times New Roman" w:cs="Times New Roman"/>
          <w:sz w:val="28"/>
          <w:szCs w:val="28"/>
        </w:rPr>
        <w:t>Тем не менее,</w:t>
      </w:r>
      <w:r w:rsidR="006D5F8B" w:rsidRPr="006D5F8B">
        <w:rPr>
          <w:rFonts w:ascii="Times New Roman" w:hAnsi="Times New Roman" w:cs="Times New Roman"/>
          <w:sz w:val="28"/>
          <w:szCs w:val="28"/>
        </w:rPr>
        <w:t xml:space="preserve"> </w:t>
      </w:r>
      <w:r w:rsidR="009C0E65" w:rsidRPr="006D5F8B">
        <w:rPr>
          <w:rFonts w:ascii="Times New Roman" w:hAnsi="Times New Roman" w:cs="Times New Roman"/>
          <w:sz w:val="28"/>
          <w:szCs w:val="28"/>
        </w:rPr>
        <w:t xml:space="preserve">пока </w:t>
      </w:r>
      <w:r w:rsidR="009C0E65">
        <w:rPr>
          <w:rFonts w:ascii="Times New Roman" w:hAnsi="Times New Roman" w:cs="Times New Roman"/>
          <w:sz w:val="28"/>
          <w:szCs w:val="28"/>
        </w:rPr>
        <w:t>сохраня</w:t>
      </w:r>
      <w:r w:rsidR="009C0E65" w:rsidRPr="006D5F8B">
        <w:rPr>
          <w:rFonts w:ascii="Times New Roman" w:hAnsi="Times New Roman" w:cs="Times New Roman"/>
          <w:sz w:val="28"/>
          <w:szCs w:val="28"/>
        </w:rPr>
        <w:t xml:space="preserve">ется </w:t>
      </w:r>
      <w:r w:rsidR="006D5F8B" w:rsidRPr="006D5F8B">
        <w:rPr>
          <w:rFonts w:ascii="Times New Roman" w:hAnsi="Times New Roman" w:cs="Times New Roman"/>
          <w:sz w:val="28"/>
          <w:szCs w:val="28"/>
        </w:rPr>
        <w:t xml:space="preserve">тенденция концентрации строительства в крупных городах, в субъектах с наибольшей численностью населения и платежеспособным спросом. Для развития малых городов и сельских поселений требуются дополнительные программы и меры поддержки. </w:t>
      </w:r>
    </w:p>
    <w:p w14:paraId="24609831" w14:textId="59ADF8DC" w:rsidR="006D5F8B" w:rsidRPr="006D5F8B" w:rsidRDefault="00CC1A86" w:rsidP="00307C7D">
      <w:pPr>
        <w:spacing w:after="0" w:line="276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D5F8B" w:rsidRPr="006D5F8B">
        <w:rPr>
          <w:rFonts w:ascii="Times New Roman" w:hAnsi="Times New Roman" w:cs="Times New Roman"/>
          <w:sz w:val="28"/>
          <w:szCs w:val="28"/>
        </w:rPr>
        <w:t xml:space="preserve">аращиваются объемы </w:t>
      </w:r>
      <w:r w:rsidR="006D5F8B" w:rsidRPr="00CC1A86">
        <w:rPr>
          <w:rFonts w:ascii="Times New Roman" w:hAnsi="Times New Roman" w:cs="Times New Roman"/>
          <w:bCs/>
          <w:sz w:val="28"/>
          <w:szCs w:val="28"/>
        </w:rPr>
        <w:t>инфраструктурного строительства</w:t>
      </w:r>
      <w:r w:rsidR="006D5F8B" w:rsidRPr="00CC1A86">
        <w:rPr>
          <w:rFonts w:ascii="Times New Roman" w:hAnsi="Times New Roman" w:cs="Times New Roman"/>
          <w:sz w:val="28"/>
          <w:szCs w:val="28"/>
        </w:rPr>
        <w:t>.</w:t>
      </w:r>
      <w:r w:rsidR="006D5F8B" w:rsidRPr="006D5F8B">
        <w:rPr>
          <w:rFonts w:ascii="Times New Roman" w:hAnsi="Times New Roman" w:cs="Times New Roman"/>
          <w:sz w:val="28"/>
          <w:szCs w:val="28"/>
        </w:rPr>
        <w:t xml:space="preserve"> Программа «Инфраструктурное меню» позволила запустить 565 новых инфраструктурных проектов в 78 регионах. В 2022 году уже реализовано более 40 проектов. </w:t>
      </w:r>
    </w:p>
    <w:p w14:paraId="28BB618D" w14:textId="77777777" w:rsidR="006D5F8B" w:rsidRPr="006D5F8B" w:rsidRDefault="006D5F8B" w:rsidP="00307C7D">
      <w:pPr>
        <w:spacing w:after="0" w:line="276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6D5F8B">
        <w:rPr>
          <w:rFonts w:ascii="Times New Roman" w:hAnsi="Times New Roman" w:cs="Times New Roman"/>
          <w:sz w:val="28"/>
          <w:szCs w:val="28"/>
        </w:rPr>
        <w:t>В 2022 году было построено 1200 км. новых автомобильных дорог, отремонтировано 30 000 км. дорог. Реализуется комплексная программа модернизации коммунальной инфраструктуры, на которую выделено 150 млрд рублей.</w:t>
      </w:r>
    </w:p>
    <w:p w14:paraId="379A1838" w14:textId="67B0C79D" w:rsidR="006D5F8B" w:rsidRPr="006D5F8B" w:rsidRDefault="009C0E65" w:rsidP="00CC1A86">
      <w:pPr>
        <w:spacing w:after="0" w:line="276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этих показателей</w:t>
      </w:r>
      <w:r w:rsidR="00B4299E">
        <w:rPr>
          <w:rFonts w:ascii="Times New Roman" w:hAnsi="Times New Roman" w:cs="Times New Roman"/>
          <w:sz w:val="28"/>
          <w:szCs w:val="28"/>
        </w:rPr>
        <w:t>, вопреки введению санкций недружественными странами,</w:t>
      </w:r>
      <w:r w:rsidR="006D5F8B" w:rsidRPr="006D5F8B">
        <w:rPr>
          <w:rFonts w:ascii="Times New Roman" w:hAnsi="Times New Roman" w:cs="Times New Roman"/>
          <w:sz w:val="28"/>
          <w:szCs w:val="28"/>
        </w:rPr>
        <w:t xml:space="preserve"> стал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D5F8B" w:rsidRPr="006D5F8B">
        <w:rPr>
          <w:rFonts w:ascii="Times New Roman" w:hAnsi="Times New Roman" w:cs="Times New Roman"/>
          <w:sz w:val="28"/>
          <w:szCs w:val="28"/>
        </w:rPr>
        <w:t xml:space="preserve"> возможными благодаря </w:t>
      </w:r>
      <w:r w:rsidRPr="006D5F8B">
        <w:rPr>
          <w:rFonts w:ascii="Times New Roman" w:hAnsi="Times New Roman" w:cs="Times New Roman"/>
          <w:sz w:val="28"/>
          <w:szCs w:val="28"/>
        </w:rPr>
        <w:t>тесно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6D5F8B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D5F8B">
        <w:rPr>
          <w:rFonts w:ascii="Times New Roman" w:hAnsi="Times New Roman" w:cs="Times New Roman"/>
          <w:sz w:val="28"/>
          <w:szCs w:val="28"/>
        </w:rPr>
        <w:t xml:space="preserve"> с профессиональным сообществом</w:t>
      </w:r>
      <w:r>
        <w:rPr>
          <w:rFonts w:ascii="Times New Roman" w:hAnsi="Times New Roman" w:cs="Times New Roman"/>
          <w:sz w:val="28"/>
          <w:szCs w:val="28"/>
        </w:rPr>
        <w:t xml:space="preserve">, налаженному </w:t>
      </w:r>
      <w:r w:rsidRPr="006D5F8B">
        <w:rPr>
          <w:rFonts w:ascii="Times New Roman" w:hAnsi="Times New Roman" w:cs="Times New Roman"/>
          <w:sz w:val="28"/>
          <w:szCs w:val="28"/>
        </w:rPr>
        <w:t>Правительство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D5F8B">
        <w:rPr>
          <w:rFonts w:ascii="Times New Roman" w:hAnsi="Times New Roman" w:cs="Times New Roman"/>
          <w:sz w:val="28"/>
          <w:szCs w:val="28"/>
        </w:rPr>
        <w:t xml:space="preserve"> РФ</w:t>
      </w:r>
      <w:r w:rsidR="00B4299E">
        <w:rPr>
          <w:rFonts w:ascii="Times New Roman" w:hAnsi="Times New Roman" w:cs="Times New Roman"/>
          <w:sz w:val="28"/>
          <w:szCs w:val="28"/>
        </w:rPr>
        <w:t xml:space="preserve"> и Минстроем России</w:t>
      </w:r>
      <w:r>
        <w:rPr>
          <w:rFonts w:ascii="Times New Roman" w:hAnsi="Times New Roman" w:cs="Times New Roman"/>
          <w:sz w:val="28"/>
          <w:szCs w:val="28"/>
        </w:rPr>
        <w:t xml:space="preserve"> в начале года. Это позволило существенно снизить ущерб, вызванный н</w:t>
      </w:r>
      <w:r w:rsidR="006D5F8B" w:rsidRPr="006D5F8B">
        <w:rPr>
          <w:rFonts w:ascii="Times New Roman" w:hAnsi="Times New Roman" w:cs="Times New Roman"/>
          <w:sz w:val="28"/>
          <w:szCs w:val="28"/>
        </w:rPr>
        <w:t>арушен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="006D5F8B" w:rsidRPr="006D5F8B">
        <w:rPr>
          <w:rFonts w:ascii="Times New Roman" w:hAnsi="Times New Roman" w:cs="Times New Roman"/>
          <w:sz w:val="28"/>
          <w:szCs w:val="28"/>
        </w:rPr>
        <w:t xml:space="preserve"> производственны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D5F8B" w:rsidRPr="006D5F8B">
        <w:rPr>
          <w:rFonts w:ascii="Times New Roman" w:hAnsi="Times New Roman" w:cs="Times New Roman"/>
          <w:sz w:val="28"/>
          <w:szCs w:val="28"/>
        </w:rPr>
        <w:t xml:space="preserve"> цепоч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D5F8B" w:rsidRPr="006D5F8B">
        <w:rPr>
          <w:rFonts w:ascii="Times New Roman" w:hAnsi="Times New Roman" w:cs="Times New Roman"/>
          <w:sz w:val="28"/>
          <w:szCs w:val="28"/>
        </w:rPr>
        <w:t>к, резки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D5F8B" w:rsidRPr="006D5F8B">
        <w:rPr>
          <w:rFonts w:ascii="Times New Roman" w:hAnsi="Times New Roman" w:cs="Times New Roman"/>
          <w:sz w:val="28"/>
          <w:szCs w:val="28"/>
        </w:rPr>
        <w:t xml:space="preserve"> рост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D5F8B" w:rsidRPr="006D5F8B">
        <w:rPr>
          <w:rFonts w:ascii="Times New Roman" w:hAnsi="Times New Roman" w:cs="Times New Roman"/>
          <w:sz w:val="28"/>
          <w:szCs w:val="28"/>
        </w:rPr>
        <w:t xml:space="preserve"> стоимости основных строительных ресурсов, сокращением поставок импортных составляющих и оборудования. </w:t>
      </w:r>
      <w:r>
        <w:rPr>
          <w:rFonts w:ascii="Times New Roman" w:hAnsi="Times New Roman" w:cs="Times New Roman"/>
          <w:sz w:val="28"/>
          <w:szCs w:val="28"/>
        </w:rPr>
        <w:t xml:space="preserve">Произошла переориентация </w:t>
      </w:r>
      <w:r w:rsidR="006D5F8B" w:rsidRPr="006D5F8B">
        <w:rPr>
          <w:rFonts w:ascii="Times New Roman" w:hAnsi="Times New Roman" w:cs="Times New Roman"/>
          <w:sz w:val="28"/>
          <w:szCs w:val="28"/>
        </w:rPr>
        <w:t>бизнес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5F8B" w:rsidRPr="006D5F8B">
        <w:rPr>
          <w:rFonts w:ascii="Times New Roman" w:hAnsi="Times New Roman" w:cs="Times New Roman"/>
          <w:sz w:val="28"/>
          <w:szCs w:val="28"/>
        </w:rPr>
        <w:t xml:space="preserve"> на внутренний рынок и рынки дружественных стран. </w:t>
      </w:r>
      <w:r>
        <w:rPr>
          <w:rFonts w:ascii="Times New Roman" w:hAnsi="Times New Roman" w:cs="Times New Roman"/>
          <w:sz w:val="28"/>
          <w:szCs w:val="28"/>
        </w:rPr>
        <w:t>Оперативное принятие</w:t>
      </w:r>
      <w:r w:rsidR="006D5F8B" w:rsidRPr="006D5F8B">
        <w:rPr>
          <w:rFonts w:ascii="Times New Roman" w:hAnsi="Times New Roman" w:cs="Times New Roman"/>
          <w:sz w:val="28"/>
          <w:szCs w:val="28"/>
        </w:rPr>
        <w:t xml:space="preserve">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D5F8B" w:rsidRPr="006D5F8B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D5F8B" w:rsidRPr="006D5F8B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D5F8B" w:rsidRPr="006D5F8B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 способствовало</w:t>
      </w:r>
      <w:r w:rsidR="006D5F8B" w:rsidRPr="006D5F8B">
        <w:rPr>
          <w:rFonts w:ascii="Times New Roman" w:hAnsi="Times New Roman" w:cs="Times New Roman"/>
          <w:sz w:val="28"/>
          <w:szCs w:val="28"/>
        </w:rPr>
        <w:t xml:space="preserve"> активизации программы импортозамещения. </w:t>
      </w:r>
      <w:r w:rsidR="00B4299E">
        <w:rPr>
          <w:rFonts w:ascii="Times New Roman" w:hAnsi="Times New Roman" w:cs="Times New Roman"/>
          <w:sz w:val="28"/>
          <w:szCs w:val="28"/>
        </w:rPr>
        <w:t xml:space="preserve">РСС и строительное сообщество активно принимали участие в её разработке и реализации.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6D5F8B" w:rsidRPr="006D5F8B">
        <w:rPr>
          <w:rFonts w:ascii="Times New Roman" w:hAnsi="Times New Roman" w:cs="Times New Roman"/>
          <w:sz w:val="28"/>
          <w:szCs w:val="28"/>
        </w:rPr>
        <w:t>ены на строительные материалы и оборудование удалось стабилизировать.</w:t>
      </w:r>
    </w:p>
    <w:p w14:paraId="2D9FE673" w14:textId="4DFFA1F0" w:rsidR="006D5F8B" w:rsidRPr="006D5F8B" w:rsidRDefault="009C0E65" w:rsidP="00CC1A86">
      <w:pPr>
        <w:spacing w:after="0" w:line="276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Вместе с тем негативное влияние на отрасль продолжа</w:t>
      </w:r>
      <w:r w:rsidR="0090450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оказывать </w:t>
      </w:r>
      <w:r w:rsidR="006D5F8B" w:rsidRPr="006D5F8B">
        <w:rPr>
          <w:rFonts w:ascii="Times New Roman" w:hAnsi="Times New Roman" w:cs="Times New Roman"/>
          <w:sz w:val="28"/>
          <w:szCs w:val="28"/>
        </w:rPr>
        <w:t xml:space="preserve">падение доходов населения и </w:t>
      </w:r>
      <w:r w:rsidR="00904508">
        <w:rPr>
          <w:rFonts w:ascii="Times New Roman" w:hAnsi="Times New Roman" w:cs="Times New Roman"/>
          <w:sz w:val="28"/>
          <w:szCs w:val="28"/>
        </w:rPr>
        <w:t>вызванное им</w:t>
      </w:r>
      <w:r w:rsidR="00CC1A86">
        <w:rPr>
          <w:rFonts w:ascii="Times New Roman" w:hAnsi="Times New Roman" w:cs="Times New Roman"/>
          <w:sz w:val="28"/>
          <w:szCs w:val="28"/>
        </w:rPr>
        <w:t xml:space="preserve"> снижение</w:t>
      </w:r>
      <w:r w:rsidR="006D5F8B" w:rsidRPr="006D5F8B">
        <w:rPr>
          <w:rFonts w:ascii="Times New Roman" w:hAnsi="Times New Roman" w:cs="Times New Roman"/>
          <w:sz w:val="28"/>
          <w:szCs w:val="28"/>
        </w:rPr>
        <w:t xml:space="preserve"> платежеспособного спроса на жилье. Необходимо продолжать работу по стимулированию спроса не только за счет снижения ставки ипотечного кредитования, но и путем снижения цены 1 кв. метра жилья. Резервы для снижения себестоимости строительства содержатся в повышении производительности труда и снижении непроизводственных расходов, таких как затраты на административные процедуры, банковское кредитование, аренду земельных участков, затраты на присоединение к инженерной инфраструктуре и т.д.</w:t>
      </w:r>
    </w:p>
    <w:p w14:paraId="6A5895E7" w14:textId="423D599D" w:rsidR="006D5F8B" w:rsidRPr="006D5F8B" w:rsidRDefault="00904508" w:rsidP="00CC1A86">
      <w:pPr>
        <w:spacing w:after="0" w:line="276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Важнейшей задачей является</w:t>
      </w:r>
      <w:r w:rsidR="006D5F8B" w:rsidRPr="006D5F8B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D5F8B" w:rsidRPr="006D5F8B">
        <w:rPr>
          <w:rFonts w:ascii="Times New Roman" w:hAnsi="Times New Roman" w:cs="Times New Roman"/>
          <w:sz w:val="28"/>
          <w:szCs w:val="28"/>
        </w:rPr>
        <w:t xml:space="preserve"> технологического суверенитета строительной отрасли. Необходимы меры по стимулированию и поддержке предприятий строительной индустрии, отечественного машиностроения.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D5F8B" w:rsidRPr="006D5F8B">
        <w:rPr>
          <w:rFonts w:ascii="Times New Roman" w:hAnsi="Times New Roman" w:cs="Times New Roman"/>
          <w:sz w:val="28"/>
          <w:szCs w:val="28"/>
        </w:rPr>
        <w:t xml:space="preserve">ребуется масштабная промышленная реновация и технологическая модернизация. </w:t>
      </w:r>
      <w:r w:rsidR="00CC1A86">
        <w:rPr>
          <w:rFonts w:ascii="Times New Roman" w:hAnsi="Times New Roman" w:cs="Times New Roman"/>
          <w:sz w:val="28"/>
          <w:szCs w:val="28"/>
        </w:rPr>
        <w:t xml:space="preserve">Препятствием на пути их реализации является </w:t>
      </w:r>
      <w:r w:rsidR="006D5F8B" w:rsidRPr="006D5F8B">
        <w:rPr>
          <w:rFonts w:ascii="Times New Roman" w:hAnsi="Times New Roman" w:cs="Times New Roman"/>
          <w:sz w:val="28"/>
          <w:szCs w:val="28"/>
        </w:rPr>
        <w:t xml:space="preserve">дефицит высококвалифицированных инженерных и строительных кадров. Необходимо существенно повысить качество образовательных программ, ориентированных на потребности строительной отрасли. </w:t>
      </w:r>
    </w:p>
    <w:p w14:paraId="637BADBC" w14:textId="77777777" w:rsidR="006D5F8B" w:rsidRPr="006D5F8B" w:rsidRDefault="00CC1A86" w:rsidP="00CC1A86">
      <w:pPr>
        <w:spacing w:after="0" w:line="276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5F8B" w:rsidRPr="006D5F8B">
        <w:rPr>
          <w:rFonts w:ascii="Times New Roman" w:hAnsi="Times New Roman" w:cs="Times New Roman"/>
          <w:sz w:val="28"/>
          <w:szCs w:val="28"/>
        </w:rPr>
        <w:t xml:space="preserve">роблемы </w:t>
      </w:r>
      <w:r>
        <w:rPr>
          <w:rFonts w:ascii="Times New Roman" w:hAnsi="Times New Roman" w:cs="Times New Roman"/>
          <w:sz w:val="28"/>
          <w:szCs w:val="28"/>
        </w:rPr>
        <w:t>строительной отрасли</w:t>
      </w:r>
      <w:r w:rsidR="006D5F8B" w:rsidRPr="006D5F8B">
        <w:rPr>
          <w:rFonts w:ascii="Times New Roman" w:hAnsi="Times New Roman" w:cs="Times New Roman"/>
          <w:sz w:val="28"/>
          <w:szCs w:val="28"/>
        </w:rPr>
        <w:t xml:space="preserve"> должны решаться комплексно, системно, во взаимосвязи с другими отраслями экономики и сферами деятельности. </w:t>
      </w:r>
    </w:p>
    <w:p w14:paraId="1AC4F7F1" w14:textId="72072501" w:rsidR="006D5F8B" w:rsidRPr="006D5F8B" w:rsidRDefault="006D5F8B" w:rsidP="00CC1A86">
      <w:pPr>
        <w:spacing w:after="0" w:line="276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6D5F8B">
        <w:rPr>
          <w:rFonts w:ascii="Times New Roman" w:hAnsi="Times New Roman" w:cs="Times New Roman"/>
          <w:sz w:val="28"/>
          <w:szCs w:val="28"/>
        </w:rPr>
        <w:t xml:space="preserve">Это в полной мере учитывает принятая в конце октября 2022 года </w:t>
      </w:r>
      <w:r w:rsidRPr="00CC1A86">
        <w:rPr>
          <w:rFonts w:ascii="Times New Roman" w:hAnsi="Times New Roman" w:cs="Times New Roman"/>
          <w:bCs/>
          <w:sz w:val="28"/>
          <w:szCs w:val="28"/>
        </w:rPr>
        <w:t>Стратегия развития строительной отрасли до 2030 года с прогнозом до 2035 года</w:t>
      </w:r>
      <w:r w:rsidRPr="006D5F8B">
        <w:rPr>
          <w:rFonts w:ascii="Times New Roman" w:hAnsi="Times New Roman" w:cs="Times New Roman"/>
          <w:sz w:val="28"/>
          <w:szCs w:val="28"/>
        </w:rPr>
        <w:t xml:space="preserve">. </w:t>
      </w:r>
      <w:r w:rsidR="00B4299E">
        <w:rPr>
          <w:rFonts w:ascii="Times New Roman" w:hAnsi="Times New Roman" w:cs="Times New Roman"/>
          <w:sz w:val="28"/>
          <w:szCs w:val="28"/>
        </w:rPr>
        <w:t>Стратегия</w:t>
      </w:r>
      <w:r w:rsidRPr="006D5F8B">
        <w:rPr>
          <w:rFonts w:ascii="Times New Roman" w:hAnsi="Times New Roman" w:cs="Times New Roman"/>
          <w:sz w:val="28"/>
          <w:szCs w:val="28"/>
        </w:rPr>
        <w:t xml:space="preserve"> четко определяет долгосрочные горизонты планирования, содержит контрольные показатели, конкретные мероприятия по всем направлениям строительной деятельности. Определены объемы и источники ресурсного обеспечения реализации Стратегии. </w:t>
      </w:r>
    </w:p>
    <w:p w14:paraId="11688895" w14:textId="5855A598" w:rsidR="006D5F8B" w:rsidRPr="006D5F8B" w:rsidRDefault="00CC1A86" w:rsidP="00CC1A86">
      <w:pPr>
        <w:spacing w:after="0" w:line="276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Правление РСС полагает, что </w:t>
      </w:r>
      <w:r w:rsidR="00B4299E">
        <w:rPr>
          <w:rFonts w:ascii="Times New Roman" w:hAnsi="Times New Roman" w:cs="Times New Roman"/>
          <w:sz w:val="28"/>
          <w:szCs w:val="28"/>
        </w:rPr>
        <w:t>в Стратегии максимально</w:t>
      </w:r>
      <w:r>
        <w:rPr>
          <w:rFonts w:ascii="Times New Roman" w:hAnsi="Times New Roman" w:cs="Times New Roman"/>
          <w:sz w:val="28"/>
          <w:szCs w:val="28"/>
        </w:rPr>
        <w:t xml:space="preserve"> учитывающий </w:t>
      </w:r>
      <w:r w:rsidR="00B4299E">
        <w:rPr>
          <w:rFonts w:ascii="Times New Roman" w:hAnsi="Times New Roman" w:cs="Times New Roman"/>
          <w:sz w:val="28"/>
          <w:szCs w:val="28"/>
        </w:rPr>
        <w:t>запросы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сообщества</w:t>
      </w:r>
      <w:r w:rsidR="006D5F8B" w:rsidRPr="006D5F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4C8029" w14:textId="12E10F79" w:rsidR="003C045F" w:rsidRDefault="00904508" w:rsidP="003C045F">
      <w:pPr>
        <w:spacing w:after="0" w:line="276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«дорожной карты» </w:t>
      </w:r>
      <w:r w:rsidR="00CC1A86">
        <w:rPr>
          <w:rFonts w:ascii="Times New Roman" w:hAnsi="Times New Roman" w:cs="Times New Roman"/>
          <w:sz w:val="28"/>
          <w:szCs w:val="28"/>
        </w:rPr>
        <w:t>реализации «Стратегии»</w:t>
      </w:r>
      <w:r w:rsidR="006D5F8B" w:rsidRPr="006D5F8B">
        <w:rPr>
          <w:rFonts w:ascii="Times New Roman" w:hAnsi="Times New Roman" w:cs="Times New Roman"/>
          <w:sz w:val="28"/>
          <w:szCs w:val="28"/>
        </w:rPr>
        <w:t xml:space="preserve"> </w:t>
      </w:r>
      <w:r w:rsidR="00B4299E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F8B" w:rsidRPr="006D5F8B">
        <w:rPr>
          <w:rFonts w:ascii="Times New Roman" w:hAnsi="Times New Roman" w:cs="Times New Roman"/>
          <w:sz w:val="28"/>
          <w:szCs w:val="28"/>
        </w:rPr>
        <w:t>поддерживать постоянную связь строительных организаций и региональных органов власти</w:t>
      </w:r>
      <w:r>
        <w:rPr>
          <w:rFonts w:ascii="Times New Roman" w:hAnsi="Times New Roman" w:cs="Times New Roman"/>
          <w:sz w:val="28"/>
          <w:szCs w:val="28"/>
        </w:rPr>
        <w:t xml:space="preserve">, обеспечивающих решение подавляющего большинства вопросов жизни отрасли. </w:t>
      </w:r>
      <w:r w:rsidR="003C045F">
        <w:rPr>
          <w:rFonts w:ascii="Times New Roman" w:hAnsi="Times New Roman" w:cs="Times New Roman"/>
          <w:sz w:val="28"/>
          <w:szCs w:val="28"/>
        </w:rPr>
        <w:t>О</w:t>
      </w:r>
      <w:r w:rsidR="006D5F8B" w:rsidRPr="006D5F8B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3C045F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6D5F8B" w:rsidRPr="006D5F8B">
        <w:rPr>
          <w:rFonts w:ascii="Times New Roman" w:hAnsi="Times New Roman" w:cs="Times New Roman"/>
          <w:sz w:val="28"/>
          <w:szCs w:val="28"/>
        </w:rPr>
        <w:t xml:space="preserve">взаимодействия является </w:t>
      </w: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6D5F8B" w:rsidRPr="006D5F8B">
        <w:rPr>
          <w:rFonts w:ascii="Times New Roman" w:hAnsi="Times New Roman" w:cs="Times New Roman"/>
          <w:sz w:val="28"/>
          <w:szCs w:val="28"/>
        </w:rPr>
        <w:t xml:space="preserve"> приоритетной задачей для Российского Союза строителей. </w:t>
      </w:r>
      <w:r w:rsidR="003C045F">
        <w:rPr>
          <w:rFonts w:ascii="Times New Roman" w:hAnsi="Times New Roman" w:cs="Times New Roman"/>
          <w:sz w:val="28"/>
          <w:szCs w:val="28"/>
        </w:rPr>
        <w:t>Этой цели</w:t>
      </w:r>
      <w:r w:rsidR="00B4299E">
        <w:rPr>
          <w:rFonts w:ascii="Times New Roman" w:hAnsi="Times New Roman" w:cs="Times New Roman"/>
          <w:sz w:val="28"/>
          <w:szCs w:val="28"/>
        </w:rPr>
        <w:t xml:space="preserve"> были</w:t>
      </w:r>
      <w:r w:rsidR="003C045F">
        <w:rPr>
          <w:rFonts w:ascii="Times New Roman" w:hAnsi="Times New Roman" w:cs="Times New Roman"/>
          <w:sz w:val="28"/>
          <w:szCs w:val="28"/>
        </w:rPr>
        <w:t xml:space="preserve"> посвящены выездные заседания Правления </w:t>
      </w:r>
      <w:r w:rsidR="001430EB">
        <w:rPr>
          <w:rFonts w:ascii="Times New Roman" w:hAnsi="Times New Roman" w:cs="Times New Roman"/>
          <w:sz w:val="28"/>
          <w:szCs w:val="28"/>
        </w:rPr>
        <w:t xml:space="preserve">РСС </w:t>
      </w:r>
      <w:r w:rsidR="003C045F">
        <w:rPr>
          <w:rFonts w:ascii="Times New Roman" w:hAnsi="Times New Roman" w:cs="Times New Roman"/>
          <w:sz w:val="28"/>
          <w:szCs w:val="28"/>
        </w:rPr>
        <w:t>и региональные мероприятия</w:t>
      </w:r>
      <w:r w:rsidR="001430EB">
        <w:rPr>
          <w:rFonts w:ascii="Times New Roman" w:hAnsi="Times New Roman" w:cs="Times New Roman"/>
          <w:sz w:val="28"/>
          <w:szCs w:val="28"/>
        </w:rPr>
        <w:t>, проведенные в 2022 году в субъектах Российской Федерации</w:t>
      </w:r>
      <w:r w:rsidR="003C045F">
        <w:rPr>
          <w:rFonts w:ascii="Times New Roman" w:hAnsi="Times New Roman" w:cs="Times New Roman"/>
          <w:sz w:val="28"/>
          <w:szCs w:val="28"/>
        </w:rPr>
        <w:t>.</w:t>
      </w:r>
    </w:p>
    <w:p w14:paraId="7BDDA265" w14:textId="608EED73" w:rsidR="006D5F8B" w:rsidRPr="006D5F8B" w:rsidRDefault="003C045F" w:rsidP="003C045F">
      <w:pPr>
        <w:spacing w:after="0" w:line="276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6D5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Правление отмечает</w:t>
      </w:r>
      <w:r w:rsidR="00734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высокий уровень взаимодействия между строительным сообществом и органами власти </w:t>
      </w:r>
      <w:r w:rsidR="006D5F8B" w:rsidRPr="006D5F8B">
        <w:rPr>
          <w:rFonts w:ascii="Times New Roman" w:hAnsi="Times New Roman" w:cs="Times New Roman"/>
          <w:sz w:val="28"/>
          <w:szCs w:val="28"/>
        </w:rPr>
        <w:t xml:space="preserve">в Сибирском федеральном </w:t>
      </w:r>
      <w:r w:rsidR="006D5F8B" w:rsidRPr="006D5F8B">
        <w:rPr>
          <w:rFonts w:ascii="Times New Roman" w:hAnsi="Times New Roman" w:cs="Times New Roman"/>
          <w:sz w:val="28"/>
          <w:szCs w:val="28"/>
        </w:rPr>
        <w:lastRenderedPageBreak/>
        <w:t>округе, и особенно в Новосибирской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D5F8B" w:rsidRPr="006D5F8B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6D5F8B" w:rsidRPr="006D5F8B">
        <w:rPr>
          <w:rFonts w:ascii="Times New Roman" w:hAnsi="Times New Roman" w:cs="Times New Roman"/>
          <w:sz w:val="28"/>
          <w:szCs w:val="28"/>
        </w:rPr>
        <w:t xml:space="preserve"> может послужить эталоном работы для всех региональных союзов 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D5F8B" w:rsidRPr="006D5F8B">
        <w:rPr>
          <w:rFonts w:ascii="Times New Roman" w:hAnsi="Times New Roman" w:cs="Times New Roman"/>
          <w:sz w:val="28"/>
          <w:szCs w:val="28"/>
        </w:rPr>
        <w:t xml:space="preserve">редставительств РСС. </w:t>
      </w:r>
    </w:p>
    <w:p w14:paraId="62819E62" w14:textId="77777777" w:rsidR="005B3217" w:rsidRPr="0092417D" w:rsidRDefault="005B3217" w:rsidP="005B32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92417D">
        <w:rPr>
          <w:rFonts w:ascii="Times New Roman" w:hAnsi="Times New Roman" w:cs="Times New Roman"/>
          <w:b/>
          <w:bCs/>
          <w:sz w:val="27"/>
          <w:szCs w:val="27"/>
        </w:rPr>
        <w:t>ПРАВЛЕНИЕ ПОСТАНОВЛЯЕТ:</w:t>
      </w:r>
    </w:p>
    <w:p w14:paraId="532681FB" w14:textId="77777777" w:rsidR="00221913" w:rsidRDefault="0073417E" w:rsidP="0073417E">
      <w:pPr>
        <w:pStyle w:val="a9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Российскому Союзу строителей</w:t>
      </w:r>
      <w:r w:rsidR="00221913">
        <w:rPr>
          <w:sz w:val="28"/>
          <w:szCs w:val="28"/>
        </w:rPr>
        <w:t>:</w:t>
      </w:r>
    </w:p>
    <w:p w14:paraId="122CF0A3" w14:textId="6EB3654A" w:rsidR="0073417E" w:rsidRDefault="00221913" w:rsidP="00221913">
      <w:pPr>
        <w:pStyle w:val="a9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417E">
        <w:rPr>
          <w:sz w:val="28"/>
          <w:szCs w:val="28"/>
        </w:rPr>
        <w:t xml:space="preserve"> считать реализацию мероприятий </w:t>
      </w:r>
      <w:r w:rsidR="0073417E" w:rsidRPr="00FA527F">
        <w:rPr>
          <w:bCs/>
          <w:sz w:val="28"/>
          <w:szCs w:val="28"/>
        </w:rPr>
        <w:t>Стратегии развития строительной отрасли и жилищно-коммунального хозяйства Российской Федерации на период до 2030 года с прогнозом до 2035 года</w:t>
      </w:r>
      <w:r w:rsidR="0073417E">
        <w:rPr>
          <w:bCs/>
          <w:sz w:val="28"/>
          <w:szCs w:val="28"/>
        </w:rPr>
        <w:t xml:space="preserve"> своей главной задачей.</w:t>
      </w:r>
    </w:p>
    <w:p w14:paraId="611857CF" w14:textId="5F80B703" w:rsidR="0073417E" w:rsidRDefault="00221913" w:rsidP="00221913">
      <w:pPr>
        <w:pStyle w:val="a9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417E">
        <w:rPr>
          <w:sz w:val="28"/>
          <w:szCs w:val="28"/>
        </w:rPr>
        <w:t xml:space="preserve"> в ходе реализации Стратегии в полной мере использовать накопленный при ее разработке опыт плодотворного взаимодействия с Минстроем России, НОСТРОЙ, НОПРИЗ, РСПП,</w:t>
      </w:r>
      <w:r w:rsidR="0073417E" w:rsidRPr="00FA527F">
        <w:rPr>
          <w:sz w:val="28"/>
          <w:szCs w:val="28"/>
        </w:rPr>
        <w:t xml:space="preserve"> ТПП, </w:t>
      </w:r>
      <w:r w:rsidR="0073417E">
        <w:rPr>
          <w:sz w:val="28"/>
          <w:szCs w:val="28"/>
        </w:rPr>
        <w:t xml:space="preserve">другими федеральными министерствами и ведомствами, а также общественными организациями </w:t>
      </w:r>
      <w:r w:rsidR="0073417E" w:rsidRPr="00FA527F">
        <w:rPr>
          <w:sz w:val="28"/>
          <w:szCs w:val="28"/>
        </w:rPr>
        <w:t>с привлечением широкого круга представителей всего профессионального сообщества</w:t>
      </w:r>
      <w:r w:rsidR="0073417E">
        <w:rPr>
          <w:sz w:val="28"/>
          <w:szCs w:val="28"/>
        </w:rPr>
        <w:t>.</w:t>
      </w:r>
    </w:p>
    <w:p w14:paraId="7DED7BAF" w14:textId="186ABFDB" w:rsidR="0073417E" w:rsidRDefault="00221913" w:rsidP="00221913">
      <w:pPr>
        <w:pStyle w:val="a9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417E">
        <w:rPr>
          <w:sz w:val="28"/>
          <w:szCs w:val="28"/>
        </w:rPr>
        <w:t xml:space="preserve">обеспечить самое деятельное участие в реализации мероприятий Стратегии региональных </w:t>
      </w:r>
      <w:r w:rsidR="001430EB">
        <w:rPr>
          <w:sz w:val="28"/>
          <w:szCs w:val="28"/>
        </w:rPr>
        <w:t>С</w:t>
      </w:r>
      <w:r w:rsidR="0073417E">
        <w:rPr>
          <w:sz w:val="28"/>
          <w:szCs w:val="28"/>
        </w:rPr>
        <w:t>оюзов строителей, комитетов РСС и представителей РСС на местах.</w:t>
      </w:r>
    </w:p>
    <w:p w14:paraId="1AAEE076" w14:textId="03333B90" w:rsidR="0073417E" w:rsidRPr="00CB039B" w:rsidRDefault="0073417E" w:rsidP="0073417E">
      <w:pPr>
        <w:pStyle w:val="a9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CB039B">
        <w:rPr>
          <w:sz w:val="28"/>
          <w:szCs w:val="28"/>
        </w:rPr>
        <w:t>Российскому Союзу строителей</w:t>
      </w:r>
      <w:r w:rsidR="00221913">
        <w:rPr>
          <w:sz w:val="28"/>
          <w:szCs w:val="28"/>
        </w:rPr>
        <w:t xml:space="preserve">, региональным </w:t>
      </w:r>
      <w:r w:rsidR="00E26B80">
        <w:rPr>
          <w:sz w:val="28"/>
          <w:szCs w:val="28"/>
        </w:rPr>
        <w:t>Союзам строителей и Представительствам РСС</w:t>
      </w:r>
      <w:r w:rsidRPr="00CB039B">
        <w:rPr>
          <w:sz w:val="28"/>
          <w:szCs w:val="28"/>
        </w:rPr>
        <w:t xml:space="preserve"> </w:t>
      </w:r>
      <w:r>
        <w:rPr>
          <w:sz w:val="28"/>
          <w:szCs w:val="28"/>
        </w:rPr>
        <w:t>при реализации Стратегии особое внимание</w:t>
      </w:r>
      <w:r w:rsidRPr="00CB039B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обратить</w:t>
      </w:r>
      <w:r w:rsidRPr="00CB039B">
        <w:rPr>
          <w:sz w:val="28"/>
          <w:szCs w:val="28"/>
        </w:rPr>
        <w:t xml:space="preserve"> на решении следующих задач: </w:t>
      </w:r>
    </w:p>
    <w:p w14:paraId="41E5DA52" w14:textId="77777777" w:rsidR="0073417E" w:rsidRPr="00FA527F" w:rsidRDefault="0073417E" w:rsidP="0073417E">
      <w:pPr>
        <w:pStyle w:val="a9"/>
        <w:numPr>
          <w:ilvl w:val="1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превращение</w:t>
      </w:r>
      <w:r w:rsidRPr="00FA527F">
        <w:rPr>
          <w:sz w:val="28"/>
          <w:szCs w:val="28"/>
        </w:rPr>
        <w:t xml:space="preserve"> строительн</w:t>
      </w:r>
      <w:r>
        <w:rPr>
          <w:sz w:val="28"/>
          <w:szCs w:val="28"/>
        </w:rPr>
        <w:t>ой</w:t>
      </w:r>
      <w:r w:rsidRPr="00FA527F">
        <w:rPr>
          <w:sz w:val="28"/>
          <w:szCs w:val="28"/>
        </w:rPr>
        <w:t xml:space="preserve"> отрасл</w:t>
      </w:r>
      <w:r>
        <w:rPr>
          <w:sz w:val="28"/>
          <w:szCs w:val="28"/>
        </w:rPr>
        <w:t>и</w:t>
      </w:r>
      <w:r w:rsidRPr="00FA527F">
        <w:rPr>
          <w:sz w:val="28"/>
          <w:szCs w:val="28"/>
        </w:rPr>
        <w:t xml:space="preserve"> и ЖКХ </w:t>
      </w:r>
      <w:r>
        <w:rPr>
          <w:sz w:val="28"/>
          <w:szCs w:val="28"/>
        </w:rPr>
        <w:t xml:space="preserve">в </w:t>
      </w:r>
      <w:r w:rsidRPr="00FA527F">
        <w:rPr>
          <w:sz w:val="28"/>
          <w:szCs w:val="28"/>
        </w:rPr>
        <w:t xml:space="preserve">одни из ключевых драйверов восстановления </w:t>
      </w:r>
      <w:r>
        <w:rPr>
          <w:sz w:val="28"/>
          <w:szCs w:val="28"/>
        </w:rPr>
        <w:t xml:space="preserve">и развития </w:t>
      </w:r>
      <w:r w:rsidRPr="00FA527F">
        <w:rPr>
          <w:sz w:val="28"/>
          <w:szCs w:val="28"/>
        </w:rPr>
        <w:t>экономики</w:t>
      </w:r>
      <w:r>
        <w:rPr>
          <w:sz w:val="28"/>
          <w:szCs w:val="28"/>
        </w:rPr>
        <w:t xml:space="preserve"> страны;</w:t>
      </w:r>
    </w:p>
    <w:p w14:paraId="29F55242" w14:textId="77777777" w:rsidR="0073417E" w:rsidRPr="00FA527F" w:rsidRDefault="0073417E" w:rsidP="0073417E">
      <w:pPr>
        <w:pStyle w:val="a9"/>
        <w:numPr>
          <w:ilvl w:val="1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Pr="00FA527F">
        <w:rPr>
          <w:sz w:val="28"/>
          <w:szCs w:val="28"/>
        </w:rPr>
        <w:t>профессиональн</w:t>
      </w:r>
      <w:r>
        <w:rPr>
          <w:sz w:val="28"/>
          <w:szCs w:val="28"/>
        </w:rPr>
        <w:t>ой</w:t>
      </w:r>
      <w:r w:rsidRPr="00FA527F">
        <w:rPr>
          <w:sz w:val="28"/>
          <w:szCs w:val="28"/>
        </w:rPr>
        <w:t xml:space="preserve"> трансформаци</w:t>
      </w:r>
      <w:r>
        <w:rPr>
          <w:sz w:val="28"/>
          <w:szCs w:val="28"/>
        </w:rPr>
        <w:t>и</w:t>
      </w:r>
      <w:r w:rsidRPr="00FA5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строительной </w:t>
      </w:r>
      <w:r w:rsidRPr="00FA527F">
        <w:rPr>
          <w:sz w:val="28"/>
          <w:szCs w:val="28"/>
        </w:rPr>
        <w:t xml:space="preserve">отрасли, в </w:t>
      </w:r>
      <w:r>
        <w:rPr>
          <w:sz w:val="28"/>
          <w:szCs w:val="28"/>
        </w:rPr>
        <w:t xml:space="preserve">том </w:t>
      </w:r>
      <w:r w:rsidRPr="00FA527F">
        <w:rPr>
          <w:sz w:val="28"/>
          <w:szCs w:val="28"/>
        </w:rPr>
        <w:t xml:space="preserve">числе исключение необходимости прохождения </w:t>
      </w:r>
      <w:r>
        <w:rPr>
          <w:sz w:val="28"/>
          <w:szCs w:val="28"/>
        </w:rPr>
        <w:t xml:space="preserve">излишних административных </w:t>
      </w:r>
      <w:r w:rsidRPr="00FA527F">
        <w:rPr>
          <w:sz w:val="28"/>
          <w:szCs w:val="28"/>
        </w:rPr>
        <w:t>процедур для наиболее опытных и зарекомендовавших себя участников рынка</w:t>
      </w:r>
      <w:r>
        <w:rPr>
          <w:sz w:val="28"/>
          <w:szCs w:val="28"/>
        </w:rPr>
        <w:t>;</w:t>
      </w:r>
      <w:r w:rsidRPr="00FA527F">
        <w:rPr>
          <w:sz w:val="28"/>
          <w:szCs w:val="28"/>
        </w:rPr>
        <w:t xml:space="preserve"> </w:t>
      </w:r>
    </w:p>
    <w:p w14:paraId="436178FB" w14:textId="77777777" w:rsidR="0073417E" w:rsidRPr="00FA527F" w:rsidRDefault="0073417E" w:rsidP="0073417E">
      <w:pPr>
        <w:pStyle w:val="a9"/>
        <w:numPr>
          <w:ilvl w:val="1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FA527F">
        <w:rPr>
          <w:sz w:val="28"/>
          <w:szCs w:val="28"/>
        </w:rPr>
        <w:t>перевод нормативно-технических документов в машиночитаемый̆ формат</w:t>
      </w:r>
      <w:r>
        <w:rPr>
          <w:sz w:val="28"/>
          <w:szCs w:val="28"/>
        </w:rPr>
        <w:t>,</w:t>
      </w:r>
      <w:r w:rsidRPr="00FA527F">
        <w:rPr>
          <w:sz w:val="28"/>
          <w:szCs w:val="28"/>
        </w:rPr>
        <w:t xml:space="preserve"> обеспечение применения параметрического метода нормирования в строительстве, а также альтернативных способов обоснования проектных решения</w:t>
      </w:r>
      <w:r>
        <w:rPr>
          <w:sz w:val="28"/>
          <w:szCs w:val="28"/>
        </w:rPr>
        <w:t>;</w:t>
      </w:r>
      <w:r w:rsidRPr="00FA527F">
        <w:rPr>
          <w:sz w:val="28"/>
          <w:szCs w:val="28"/>
        </w:rPr>
        <w:t xml:space="preserve"> </w:t>
      </w:r>
    </w:p>
    <w:p w14:paraId="0D6B0835" w14:textId="77777777" w:rsidR="0073417E" w:rsidRPr="00FA527F" w:rsidRDefault="0073417E" w:rsidP="0073417E">
      <w:pPr>
        <w:pStyle w:val="a9"/>
        <w:numPr>
          <w:ilvl w:val="1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противодействие</w:t>
      </w:r>
      <w:r w:rsidRPr="00CB039B">
        <w:rPr>
          <w:sz w:val="28"/>
          <w:szCs w:val="28"/>
        </w:rPr>
        <w:t xml:space="preserve"> </w:t>
      </w:r>
      <w:r w:rsidRPr="00FA527F">
        <w:rPr>
          <w:sz w:val="28"/>
          <w:szCs w:val="28"/>
        </w:rPr>
        <w:t>тенденции рост</w:t>
      </w:r>
      <w:r>
        <w:rPr>
          <w:sz w:val="28"/>
          <w:szCs w:val="28"/>
        </w:rPr>
        <w:t>а</w:t>
      </w:r>
      <w:r w:rsidRPr="00FA527F">
        <w:rPr>
          <w:sz w:val="28"/>
          <w:szCs w:val="28"/>
        </w:rPr>
        <w:t xml:space="preserve"> средней этажности МКД и </w:t>
      </w:r>
      <w:r>
        <w:rPr>
          <w:sz w:val="28"/>
          <w:szCs w:val="28"/>
        </w:rPr>
        <w:t>уменьшения</w:t>
      </w:r>
      <w:r w:rsidRPr="00FA527F">
        <w:rPr>
          <w:sz w:val="28"/>
          <w:szCs w:val="28"/>
        </w:rPr>
        <w:t xml:space="preserve"> средних размеров квартир в таких домах</w:t>
      </w:r>
      <w:r>
        <w:rPr>
          <w:sz w:val="28"/>
          <w:szCs w:val="28"/>
        </w:rPr>
        <w:t>,</w:t>
      </w:r>
      <w:r w:rsidRPr="00FA5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которая </w:t>
      </w:r>
      <w:r w:rsidRPr="00FA527F">
        <w:rPr>
          <w:sz w:val="28"/>
          <w:szCs w:val="28"/>
        </w:rPr>
        <w:t>не способству</w:t>
      </w:r>
      <w:r>
        <w:rPr>
          <w:sz w:val="28"/>
          <w:szCs w:val="28"/>
        </w:rPr>
        <w:t>ю</w:t>
      </w:r>
      <w:r w:rsidRPr="00FA527F">
        <w:rPr>
          <w:sz w:val="28"/>
          <w:szCs w:val="28"/>
        </w:rPr>
        <w:t>т демографическому развитию страны</w:t>
      </w:r>
      <w:r>
        <w:rPr>
          <w:sz w:val="28"/>
          <w:szCs w:val="28"/>
        </w:rPr>
        <w:t xml:space="preserve">, не в полной мере обеспечивает выполнение необходимых условий по </w:t>
      </w:r>
      <w:r w:rsidRPr="00FA527F">
        <w:rPr>
          <w:sz w:val="28"/>
          <w:szCs w:val="28"/>
        </w:rPr>
        <w:t>спасени</w:t>
      </w:r>
      <w:r>
        <w:rPr>
          <w:sz w:val="28"/>
          <w:szCs w:val="28"/>
        </w:rPr>
        <w:t>ю</w:t>
      </w:r>
      <w:r w:rsidRPr="00FA527F">
        <w:rPr>
          <w:sz w:val="28"/>
          <w:szCs w:val="28"/>
        </w:rPr>
        <w:t xml:space="preserve"> граждан, проживающи</w:t>
      </w:r>
      <w:r>
        <w:rPr>
          <w:sz w:val="28"/>
          <w:szCs w:val="28"/>
        </w:rPr>
        <w:t>х</w:t>
      </w:r>
      <w:r w:rsidRPr="00FA527F">
        <w:rPr>
          <w:sz w:val="28"/>
          <w:szCs w:val="28"/>
        </w:rPr>
        <w:t xml:space="preserve"> в верхних этажах</w:t>
      </w:r>
      <w:r>
        <w:rPr>
          <w:sz w:val="28"/>
          <w:szCs w:val="28"/>
        </w:rPr>
        <w:t>,</w:t>
      </w:r>
      <w:r w:rsidRPr="00FA527F">
        <w:rPr>
          <w:sz w:val="28"/>
          <w:szCs w:val="28"/>
        </w:rPr>
        <w:t xml:space="preserve"> в случаях пожаров и</w:t>
      </w:r>
      <w:r>
        <w:rPr>
          <w:sz w:val="28"/>
          <w:szCs w:val="28"/>
        </w:rPr>
        <w:t xml:space="preserve"> иных</w:t>
      </w:r>
      <w:r w:rsidRPr="00FA527F">
        <w:rPr>
          <w:sz w:val="28"/>
          <w:szCs w:val="28"/>
        </w:rPr>
        <w:t xml:space="preserve"> стихийных бедствий</w:t>
      </w:r>
      <w:r>
        <w:rPr>
          <w:sz w:val="28"/>
          <w:szCs w:val="28"/>
        </w:rPr>
        <w:t>;</w:t>
      </w:r>
    </w:p>
    <w:p w14:paraId="5E26969E" w14:textId="37EC15A8" w:rsidR="0073417E" w:rsidRDefault="0073417E" w:rsidP="0073417E">
      <w:pPr>
        <w:pStyle w:val="a9"/>
        <w:numPr>
          <w:ilvl w:val="1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FA527F">
        <w:rPr>
          <w:sz w:val="28"/>
          <w:szCs w:val="28"/>
        </w:rPr>
        <w:t>преодолени</w:t>
      </w:r>
      <w:r>
        <w:rPr>
          <w:sz w:val="28"/>
          <w:szCs w:val="28"/>
        </w:rPr>
        <w:t>е</w:t>
      </w:r>
      <w:r w:rsidRPr="00FA527F">
        <w:rPr>
          <w:sz w:val="28"/>
          <w:szCs w:val="28"/>
        </w:rPr>
        <w:t xml:space="preserve"> тенденции </w:t>
      </w:r>
      <w:r>
        <w:rPr>
          <w:sz w:val="28"/>
          <w:szCs w:val="28"/>
        </w:rPr>
        <w:t>«</w:t>
      </w:r>
      <w:proofErr w:type="spellStart"/>
      <w:r w:rsidRPr="00FA527F">
        <w:rPr>
          <w:sz w:val="28"/>
          <w:szCs w:val="28"/>
        </w:rPr>
        <w:t>обезлю</w:t>
      </w:r>
      <w:r w:rsidR="001430EB">
        <w:rPr>
          <w:sz w:val="28"/>
          <w:szCs w:val="28"/>
        </w:rPr>
        <w:t>ж</w:t>
      </w:r>
      <w:r w:rsidRPr="00FA527F">
        <w:rPr>
          <w:sz w:val="28"/>
          <w:szCs w:val="28"/>
        </w:rPr>
        <w:t>ивани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»</w:t>
      </w:r>
      <w:r w:rsidRPr="00FA527F">
        <w:rPr>
          <w:sz w:val="28"/>
          <w:szCs w:val="28"/>
        </w:rPr>
        <w:t xml:space="preserve"> малых и средних городов</w:t>
      </w:r>
      <w:r>
        <w:rPr>
          <w:sz w:val="28"/>
          <w:szCs w:val="28"/>
        </w:rPr>
        <w:t xml:space="preserve"> России, исчезновения </w:t>
      </w:r>
      <w:r w:rsidRPr="00FA527F">
        <w:rPr>
          <w:sz w:val="28"/>
          <w:szCs w:val="28"/>
        </w:rPr>
        <w:t>сельских поселений</w:t>
      </w:r>
      <w:r>
        <w:rPr>
          <w:sz w:val="28"/>
          <w:szCs w:val="28"/>
        </w:rPr>
        <w:t>,</w:t>
      </w:r>
      <w:r w:rsidRPr="00FA527F">
        <w:rPr>
          <w:sz w:val="28"/>
          <w:szCs w:val="28"/>
        </w:rPr>
        <w:t xml:space="preserve"> концентрации субъектов экономической деятельности и населения в столичных агломерациях</w:t>
      </w:r>
      <w:r>
        <w:rPr>
          <w:sz w:val="28"/>
          <w:szCs w:val="28"/>
        </w:rPr>
        <w:t xml:space="preserve"> в целях</w:t>
      </w:r>
      <w:r w:rsidRPr="00FA527F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Pr="00FA527F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>регионов</w:t>
      </w:r>
      <w:r w:rsidRPr="00FA527F">
        <w:rPr>
          <w:sz w:val="28"/>
          <w:szCs w:val="28"/>
        </w:rPr>
        <w:t xml:space="preserve"> в соответствии со Стратегией национальной безопасности Российской Федерации</w:t>
      </w:r>
      <w:r>
        <w:rPr>
          <w:sz w:val="28"/>
          <w:szCs w:val="28"/>
        </w:rPr>
        <w:t>;</w:t>
      </w:r>
      <w:r w:rsidRPr="00D32C64">
        <w:rPr>
          <w:sz w:val="28"/>
          <w:szCs w:val="28"/>
        </w:rPr>
        <w:t xml:space="preserve"> </w:t>
      </w:r>
    </w:p>
    <w:p w14:paraId="096D228A" w14:textId="77777777" w:rsidR="0073417E" w:rsidRPr="00FA527F" w:rsidRDefault="0073417E" w:rsidP="0073417E">
      <w:pPr>
        <w:pStyle w:val="a9"/>
        <w:numPr>
          <w:ilvl w:val="1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FA527F">
        <w:rPr>
          <w:sz w:val="28"/>
          <w:szCs w:val="28"/>
        </w:rPr>
        <w:lastRenderedPageBreak/>
        <w:t>необходимость</w:t>
      </w:r>
      <w:r>
        <w:rPr>
          <w:sz w:val="28"/>
          <w:szCs w:val="28"/>
        </w:rPr>
        <w:t xml:space="preserve"> своевременной и качественной</w:t>
      </w:r>
      <w:r w:rsidRPr="00FA527F">
        <w:rPr>
          <w:sz w:val="28"/>
          <w:szCs w:val="28"/>
        </w:rPr>
        <w:t xml:space="preserve"> подготовки территории под застройку и дальнейшее развитие градостроительного обеспечения жилищного строительства</w:t>
      </w:r>
      <w:r>
        <w:rPr>
          <w:sz w:val="28"/>
          <w:szCs w:val="28"/>
        </w:rPr>
        <w:t>, разработка и реализация</w:t>
      </w:r>
      <w:r w:rsidRPr="00FA527F">
        <w:rPr>
          <w:sz w:val="28"/>
          <w:szCs w:val="28"/>
        </w:rPr>
        <w:t xml:space="preserve"> специальных решений, </w:t>
      </w:r>
      <w:r>
        <w:rPr>
          <w:sz w:val="28"/>
          <w:szCs w:val="28"/>
        </w:rPr>
        <w:t>учитывающих</w:t>
      </w:r>
      <w:r w:rsidRPr="00FA527F">
        <w:rPr>
          <w:sz w:val="28"/>
          <w:szCs w:val="28"/>
        </w:rPr>
        <w:t xml:space="preserve"> наметивш</w:t>
      </w:r>
      <w:r>
        <w:rPr>
          <w:sz w:val="28"/>
          <w:szCs w:val="28"/>
        </w:rPr>
        <w:t>ийся</w:t>
      </w:r>
      <w:r w:rsidRPr="00FA527F">
        <w:rPr>
          <w:sz w:val="28"/>
          <w:szCs w:val="28"/>
        </w:rPr>
        <w:t xml:space="preserve"> разворот населения в сторону малоэтажного строительства</w:t>
      </w:r>
      <w:r>
        <w:rPr>
          <w:sz w:val="28"/>
          <w:szCs w:val="28"/>
        </w:rPr>
        <w:t>;</w:t>
      </w:r>
      <w:r w:rsidRPr="00FA527F">
        <w:rPr>
          <w:sz w:val="28"/>
          <w:szCs w:val="28"/>
        </w:rPr>
        <w:t xml:space="preserve">  </w:t>
      </w:r>
    </w:p>
    <w:p w14:paraId="3AD2B444" w14:textId="77777777" w:rsidR="0073417E" w:rsidRDefault="0073417E" w:rsidP="0073417E">
      <w:pPr>
        <w:pStyle w:val="a9"/>
        <w:numPr>
          <w:ilvl w:val="1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9C37BC">
        <w:rPr>
          <w:sz w:val="28"/>
          <w:szCs w:val="28"/>
        </w:rPr>
        <w:t>участие в подготовке</w:t>
      </w:r>
      <w:r w:rsidRPr="00FA527F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FA527F">
        <w:rPr>
          <w:sz w:val="28"/>
          <w:szCs w:val="28"/>
        </w:rPr>
        <w:t xml:space="preserve"> нормативно-технических документов, </w:t>
      </w:r>
      <w:r>
        <w:rPr>
          <w:sz w:val="28"/>
          <w:szCs w:val="28"/>
        </w:rPr>
        <w:t>направленных на</w:t>
      </w:r>
      <w:r w:rsidRPr="00FA527F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Pr="00FA527F">
        <w:rPr>
          <w:sz w:val="28"/>
          <w:szCs w:val="28"/>
        </w:rPr>
        <w:t xml:space="preserve"> малоэтажного и индивидуального жилищного строительства</w:t>
      </w:r>
      <w:r>
        <w:rPr>
          <w:sz w:val="28"/>
          <w:szCs w:val="28"/>
        </w:rPr>
        <w:t>, а также последующее участие в разработке вошедших в него документов;</w:t>
      </w:r>
    </w:p>
    <w:p w14:paraId="405A6E05" w14:textId="77777777" w:rsidR="0073417E" w:rsidRPr="00FA527F" w:rsidRDefault="0073417E" w:rsidP="0073417E">
      <w:pPr>
        <w:pStyle w:val="a9"/>
        <w:numPr>
          <w:ilvl w:val="1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F609B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 xml:space="preserve">разработке и </w:t>
      </w:r>
      <w:r w:rsidRPr="007F609B">
        <w:rPr>
          <w:sz w:val="28"/>
          <w:szCs w:val="28"/>
        </w:rPr>
        <w:t>реализации мероприятий по дальнейшему</w:t>
      </w:r>
      <w:r w:rsidRPr="00D32C64">
        <w:rPr>
          <w:sz w:val="28"/>
          <w:szCs w:val="28"/>
        </w:rPr>
        <w:t xml:space="preserve"> </w:t>
      </w:r>
      <w:r w:rsidRPr="00FA527F">
        <w:rPr>
          <w:sz w:val="28"/>
          <w:szCs w:val="28"/>
        </w:rPr>
        <w:t>снижению административных барьеров в строительстве</w:t>
      </w:r>
      <w:r>
        <w:rPr>
          <w:sz w:val="28"/>
          <w:szCs w:val="28"/>
        </w:rPr>
        <w:t xml:space="preserve"> путем </w:t>
      </w:r>
      <w:r w:rsidRPr="00FA527F">
        <w:rPr>
          <w:sz w:val="28"/>
          <w:szCs w:val="28"/>
        </w:rPr>
        <w:t>развития системы саморегулирования строительной сферы</w:t>
      </w:r>
      <w:r>
        <w:rPr>
          <w:sz w:val="28"/>
          <w:szCs w:val="28"/>
        </w:rPr>
        <w:t>,</w:t>
      </w:r>
      <w:r w:rsidRPr="00FA527F">
        <w:rPr>
          <w:sz w:val="28"/>
          <w:szCs w:val="28"/>
        </w:rPr>
        <w:t xml:space="preserve"> унификации методологии регионального строительного надзора</w:t>
      </w:r>
      <w:r>
        <w:rPr>
          <w:sz w:val="28"/>
          <w:szCs w:val="28"/>
        </w:rPr>
        <w:t xml:space="preserve"> при</w:t>
      </w:r>
      <w:r w:rsidRPr="00FA527F">
        <w:rPr>
          <w:sz w:val="28"/>
          <w:szCs w:val="28"/>
        </w:rPr>
        <w:t xml:space="preserve"> сохранение государственного регулирования на федеральном уровне для экспертизы, надзора и контроля строительства бюджетных</w:t>
      </w:r>
      <w:r>
        <w:rPr>
          <w:sz w:val="28"/>
          <w:szCs w:val="28"/>
        </w:rPr>
        <w:t>, а также</w:t>
      </w:r>
      <w:r w:rsidRPr="00FA527F">
        <w:rPr>
          <w:sz w:val="28"/>
          <w:szCs w:val="28"/>
        </w:rPr>
        <w:t xml:space="preserve"> особо опасных, технически сложных и уникальных ОКС</w:t>
      </w:r>
      <w:r>
        <w:rPr>
          <w:sz w:val="28"/>
          <w:szCs w:val="28"/>
        </w:rPr>
        <w:t>.</w:t>
      </w:r>
    </w:p>
    <w:p w14:paraId="683B7D12" w14:textId="77777777" w:rsidR="0073417E" w:rsidRDefault="0073417E" w:rsidP="0073417E">
      <w:pPr>
        <w:pStyle w:val="a9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CB039B">
        <w:rPr>
          <w:sz w:val="28"/>
          <w:szCs w:val="28"/>
        </w:rPr>
        <w:t>Российскому Союзу строителей</w:t>
      </w:r>
      <w:r>
        <w:rPr>
          <w:sz w:val="28"/>
          <w:szCs w:val="28"/>
        </w:rPr>
        <w:t>, с привлечением региональных союзов строителей и комитетов РСС,</w:t>
      </w:r>
      <w:r w:rsidRPr="00CB03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оказывать практическое содействие </w:t>
      </w:r>
      <w:r w:rsidRPr="00FA527F">
        <w:rPr>
          <w:sz w:val="28"/>
          <w:szCs w:val="28"/>
        </w:rPr>
        <w:t>НОСТРОЙ</w:t>
      </w:r>
      <w:r>
        <w:rPr>
          <w:sz w:val="28"/>
          <w:szCs w:val="28"/>
        </w:rPr>
        <w:t xml:space="preserve"> и</w:t>
      </w:r>
      <w:r w:rsidRPr="00FA527F">
        <w:rPr>
          <w:sz w:val="28"/>
          <w:szCs w:val="28"/>
        </w:rPr>
        <w:t xml:space="preserve"> НОПРИЗ </w:t>
      </w:r>
      <w:r>
        <w:rPr>
          <w:sz w:val="28"/>
          <w:szCs w:val="28"/>
        </w:rPr>
        <w:t>в решении</w:t>
      </w:r>
      <w:r w:rsidRPr="00FA5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Стратегией </w:t>
      </w:r>
      <w:r w:rsidRPr="00FA527F">
        <w:rPr>
          <w:sz w:val="28"/>
          <w:szCs w:val="28"/>
        </w:rPr>
        <w:t>задач по развитию института саморегулирования строительной отрасли</w:t>
      </w:r>
      <w:r>
        <w:rPr>
          <w:sz w:val="28"/>
          <w:szCs w:val="28"/>
        </w:rPr>
        <w:t>, в том числе:</w:t>
      </w:r>
      <w:r w:rsidRPr="00FA527F">
        <w:rPr>
          <w:sz w:val="28"/>
          <w:szCs w:val="28"/>
        </w:rPr>
        <w:t xml:space="preserve"> </w:t>
      </w:r>
    </w:p>
    <w:p w14:paraId="4D3A11C7" w14:textId="77777777" w:rsidR="0073417E" w:rsidRDefault="0073417E" w:rsidP="0073417E">
      <w:pPr>
        <w:pStyle w:val="a9"/>
        <w:numPr>
          <w:ilvl w:val="1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Pr="00FA527F">
        <w:rPr>
          <w:sz w:val="28"/>
          <w:szCs w:val="28"/>
        </w:rPr>
        <w:t>систем</w:t>
      </w:r>
      <w:r>
        <w:rPr>
          <w:sz w:val="28"/>
          <w:szCs w:val="28"/>
        </w:rPr>
        <w:t>ы</w:t>
      </w:r>
      <w:r w:rsidRPr="00FA527F">
        <w:rPr>
          <w:sz w:val="28"/>
          <w:szCs w:val="28"/>
        </w:rPr>
        <w:t xml:space="preserve"> добровольной квалификации на основе </w:t>
      </w:r>
      <w:r>
        <w:rPr>
          <w:sz w:val="28"/>
          <w:szCs w:val="28"/>
        </w:rPr>
        <w:t>создания</w:t>
      </w:r>
      <w:r w:rsidRPr="00FA527F">
        <w:rPr>
          <w:sz w:val="28"/>
          <w:szCs w:val="28"/>
        </w:rPr>
        <w:t xml:space="preserve"> системы рейтингования</w:t>
      </w:r>
      <w:r>
        <w:rPr>
          <w:sz w:val="28"/>
          <w:szCs w:val="28"/>
        </w:rPr>
        <w:t>;</w:t>
      </w:r>
    </w:p>
    <w:p w14:paraId="47C8CAE5" w14:textId="77777777" w:rsidR="0073417E" w:rsidRDefault="0073417E" w:rsidP="0073417E">
      <w:pPr>
        <w:pStyle w:val="a9"/>
        <w:numPr>
          <w:ilvl w:val="1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FA527F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системы </w:t>
      </w:r>
      <w:r w:rsidRPr="00FA527F">
        <w:rPr>
          <w:sz w:val="28"/>
          <w:szCs w:val="28"/>
        </w:rPr>
        <w:t>самоконтроля СРО</w:t>
      </w:r>
      <w:r>
        <w:rPr>
          <w:sz w:val="28"/>
          <w:szCs w:val="28"/>
        </w:rPr>
        <w:t xml:space="preserve"> на основе современных и</w:t>
      </w:r>
      <w:r w:rsidRPr="00FA527F">
        <w:rPr>
          <w:sz w:val="28"/>
          <w:szCs w:val="28"/>
        </w:rPr>
        <w:t>нформационных систем</w:t>
      </w:r>
      <w:r>
        <w:rPr>
          <w:sz w:val="28"/>
          <w:szCs w:val="28"/>
        </w:rPr>
        <w:t>;</w:t>
      </w:r>
      <w:r w:rsidRPr="00FA527F">
        <w:rPr>
          <w:sz w:val="28"/>
          <w:szCs w:val="28"/>
        </w:rPr>
        <w:t xml:space="preserve"> </w:t>
      </w:r>
    </w:p>
    <w:p w14:paraId="7D1C9798" w14:textId="77777777" w:rsidR="0073417E" w:rsidRDefault="0073417E" w:rsidP="0073417E">
      <w:pPr>
        <w:pStyle w:val="a9"/>
        <w:numPr>
          <w:ilvl w:val="1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системы </w:t>
      </w:r>
      <w:r w:rsidRPr="00FA527F">
        <w:rPr>
          <w:sz w:val="28"/>
          <w:szCs w:val="28"/>
        </w:rPr>
        <w:t>независимой оценки квалификаций и национальных реестров специалистов</w:t>
      </w:r>
      <w:r>
        <w:rPr>
          <w:sz w:val="28"/>
          <w:szCs w:val="28"/>
        </w:rPr>
        <w:t>;</w:t>
      </w:r>
    </w:p>
    <w:p w14:paraId="4CF08B58" w14:textId="77777777" w:rsidR="0073417E" w:rsidRPr="00D32C64" w:rsidRDefault="0073417E" w:rsidP="0073417E">
      <w:pPr>
        <w:pStyle w:val="a9"/>
        <w:numPr>
          <w:ilvl w:val="1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FA527F">
        <w:rPr>
          <w:sz w:val="28"/>
          <w:szCs w:val="28"/>
        </w:rPr>
        <w:t>повышение роли и ответственности ведущих специалистов – ГИП</w:t>
      </w:r>
      <w:r>
        <w:rPr>
          <w:sz w:val="28"/>
          <w:szCs w:val="28"/>
        </w:rPr>
        <w:t>,</w:t>
      </w:r>
      <w:r w:rsidRPr="00FA527F">
        <w:rPr>
          <w:sz w:val="28"/>
          <w:szCs w:val="28"/>
        </w:rPr>
        <w:t xml:space="preserve"> ГАП</w:t>
      </w:r>
      <w:r>
        <w:rPr>
          <w:sz w:val="28"/>
          <w:szCs w:val="28"/>
        </w:rPr>
        <w:t>,</w:t>
      </w:r>
      <w:r w:rsidRPr="00FA527F">
        <w:rPr>
          <w:sz w:val="28"/>
          <w:szCs w:val="28"/>
        </w:rPr>
        <w:t xml:space="preserve"> ГИС</w:t>
      </w:r>
      <w:r>
        <w:rPr>
          <w:sz w:val="28"/>
          <w:szCs w:val="28"/>
        </w:rPr>
        <w:t xml:space="preserve">, </w:t>
      </w:r>
      <w:r w:rsidRPr="00FA527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путем применения</w:t>
      </w:r>
      <w:r w:rsidRPr="00FA527F">
        <w:rPr>
          <w:sz w:val="28"/>
          <w:szCs w:val="28"/>
        </w:rPr>
        <w:t xml:space="preserve"> новы</w:t>
      </w:r>
      <w:r>
        <w:rPr>
          <w:sz w:val="28"/>
          <w:szCs w:val="28"/>
        </w:rPr>
        <w:t>х</w:t>
      </w:r>
      <w:r w:rsidRPr="00FA527F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>ов</w:t>
      </w:r>
      <w:r w:rsidRPr="00FA527F">
        <w:rPr>
          <w:sz w:val="28"/>
          <w:szCs w:val="28"/>
        </w:rPr>
        <w:t xml:space="preserve"> подтверждени</w:t>
      </w:r>
      <w:r>
        <w:rPr>
          <w:sz w:val="28"/>
          <w:szCs w:val="28"/>
        </w:rPr>
        <w:t>я</w:t>
      </w:r>
      <w:r w:rsidRPr="00FA527F">
        <w:rPr>
          <w:sz w:val="28"/>
          <w:szCs w:val="28"/>
        </w:rPr>
        <w:t xml:space="preserve"> безопасности зданий и сооружений</w:t>
      </w:r>
      <w:r>
        <w:rPr>
          <w:sz w:val="28"/>
          <w:szCs w:val="28"/>
        </w:rPr>
        <w:t xml:space="preserve">, что потребует </w:t>
      </w:r>
      <w:r w:rsidRPr="00D32C64">
        <w:rPr>
          <w:sz w:val="28"/>
          <w:szCs w:val="28"/>
        </w:rPr>
        <w:t>внесения изменений и дополнений в Гражданский, Градостроительный, Трудовой и Уголовный кодексы Российской Федерации, Кодекс Российской Федерации об административных правонарушениях, Технический регламент о безопасности зданий и сооружений, Федеральный закон «Об архитектурной деятельности» в иные федеральные законы, а также ряд документов национальной системы стандартизации.</w:t>
      </w:r>
    </w:p>
    <w:p w14:paraId="7849A361" w14:textId="2C3D13F4" w:rsidR="005B3217" w:rsidRPr="00307C7D" w:rsidRDefault="001317FC" w:rsidP="0073417E">
      <w:pPr>
        <w:pStyle w:val="a9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307C7D">
        <w:rPr>
          <w:sz w:val="28"/>
          <w:szCs w:val="28"/>
        </w:rPr>
        <w:t>Дирекции обобщить предложения, выработанные в ходе работы круглых столов и дополнить ими данное постановление</w:t>
      </w:r>
      <w:r w:rsidR="00B9093E" w:rsidRPr="00307C7D">
        <w:rPr>
          <w:sz w:val="28"/>
          <w:szCs w:val="28"/>
        </w:rPr>
        <w:t>.</w:t>
      </w:r>
    </w:p>
    <w:p w14:paraId="3C0DB44E" w14:textId="77777777" w:rsidR="009E03E5" w:rsidRPr="00307C7D" w:rsidRDefault="009E03E5" w:rsidP="0073417E">
      <w:pPr>
        <w:pStyle w:val="a9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307C7D">
        <w:rPr>
          <w:b/>
          <w:bCs/>
          <w:sz w:val="28"/>
          <w:szCs w:val="28"/>
        </w:rPr>
        <w:t>Принять</w:t>
      </w:r>
      <w:r w:rsidRPr="00307C7D">
        <w:rPr>
          <w:sz w:val="28"/>
          <w:szCs w:val="28"/>
        </w:rPr>
        <w:t xml:space="preserve"> в Российский Союз строителей:</w:t>
      </w:r>
    </w:p>
    <w:p w14:paraId="74CAD5BF" w14:textId="40E2DB8F" w:rsidR="001317FC" w:rsidRDefault="004745B9" w:rsidP="0073417E">
      <w:pPr>
        <w:pStyle w:val="a9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СПБ ГБУ «Управление Инвестиций;</w:t>
      </w:r>
    </w:p>
    <w:p w14:paraId="5A0DDFDA" w14:textId="6C825672" w:rsidR="004745B9" w:rsidRPr="00307C7D" w:rsidRDefault="004745B9" w:rsidP="0073417E">
      <w:pPr>
        <w:pStyle w:val="a9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21913">
        <w:rPr>
          <w:sz w:val="28"/>
          <w:szCs w:val="28"/>
        </w:rPr>
        <w:t>АО «Дорожный центр внедрения».</w:t>
      </w:r>
    </w:p>
    <w:p w14:paraId="2476F02F" w14:textId="5F3B5590" w:rsidR="009E03E5" w:rsidRDefault="009E03E5" w:rsidP="0073417E">
      <w:pPr>
        <w:pStyle w:val="a9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307C7D">
        <w:rPr>
          <w:b/>
          <w:bCs/>
          <w:sz w:val="28"/>
          <w:szCs w:val="28"/>
        </w:rPr>
        <w:t xml:space="preserve">Исключить </w:t>
      </w:r>
      <w:r w:rsidRPr="00307C7D">
        <w:rPr>
          <w:sz w:val="28"/>
          <w:szCs w:val="28"/>
        </w:rPr>
        <w:t>из Российского Союза строителей:</w:t>
      </w:r>
    </w:p>
    <w:p w14:paraId="024E62C9" w14:textId="72D63823" w:rsidR="00221913" w:rsidRDefault="00221913" w:rsidP="00221913">
      <w:pPr>
        <w:pStyle w:val="a9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221913">
        <w:rPr>
          <w:sz w:val="28"/>
          <w:szCs w:val="28"/>
        </w:rPr>
        <w:t>ООО «МАГМА»</w:t>
      </w:r>
      <w:r>
        <w:rPr>
          <w:sz w:val="28"/>
          <w:szCs w:val="28"/>
        </w:rPr>
        <w:t xml:space="preserve"> в связи со сменой рода деятельности;</w:t>
      </w:r>
    </w:p>
    <w:p w14:paraId="1F348C81" w14:textId="3A196561" w:rsidR="00221913" w:rsidRPr="00221913" w:rsidRDefault="00221913" w:rsidP="00221913">
      <w:pPr>
        <w:pStyle w:val="a9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ООО СК «Сбербанк страхование» - на основании заявления.</w:t>
      </w:r>
    </w:p>
    <w:p w14:paraId="7D273784" w14:textId="68EADCEA" w:rsidR="001430EB" w:rsidRDefault="001430EB" w:rsidP="0073417E">
      <w:pPr>
        <w:pStyle w:val="a9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C319EF" w:rsidRPr="00307C7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 целях развития конкуренции и соревновательности среди различных предприятий</w:t>
      </w:r>
      <w:r w:rsidRPr="001430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строительной отрасли просить Минстрой России и Минпромторг России поддержать </w:t>
      </w:r>
      <w:r w:rsidRPr="001430EB">
        <w:rPr>
          <w:sz w:val="28"/>
          <w:szCs w:val="28"/>
          <w:shd w:val="clear" w:color="auto" w:fill="FFFFFF"/>
        </w:rPr>
        <w:t xml:space="preserve">Всероссийский конкурс на лучшую строительную организацию, предприятие строительных материалов и стройиндустрии </w:t>
      </w:r>
      <w:r w:rsidR="0079780A">
        <w:rPr>
          <w:sz w:val="28"/>
          <w:szCs w:val="28"/>
          <w:shd w:val="clear" w:color="auto" w:fill="FFFFFF"/>
        </w:rPr>
        <w:t xml:space="preserve">по итогам 2022 года </w:t>
      </w:r>
      <w:r w:rsidRPr="001430EB">
        <w:rPr>
          <w:sz w:val="28"/>
          <w:szCs w:val="28"/>
          <w:shd w:val="clear" w:color="auto" w:fill="FFFFFF"/>
        </w:rPr>
        <w:t>и Всероссийский конкурс на лучшую проектную, изыскательскую и другую организацию аналогичного профиля строительного комплекса</w:t>
      </w:r>
      <w:r>
        <w:rPr>
          <w:sz w:val="28"/>
          <w:szCs w:val="28"/>
          <w:shd w:val="clear" w:color="auto" w:fill="FFFFFF"/>
        </w:rPr>
        <w:t xml:space="preserve"> </w:t>
      </w:r>
      <w:r w:rsidR="0079780A">
        <w:rPr>
          <w:sz w:val="28"/>
          <w:szCs w:val="28"/>
          <w:shd w:val="clear" w:color="auto" w:fill="FFFFFF"/>
        </w:rPr>
        <w:t xml:space="preserve">по итогам 2022 года </w:t>
      </w:r>
      <w:r>
        <w:rPr>
          <w:sz w:val="28"/>
          <w:szCs w:val="28"/>
          <w:shd w:val="clear" w:color="auto" w:fill="FFFFFF"/>
        </w:rPr>
        <w:t>и проинформировать об их проведении руководителей субъектов Российской Федерации.</w:t>
      </w:r>
    </w:p>
    <w:p w14:paraId="601FE860" w14:textId="2BD1B239" w:rsidR="00C319EF" w:rsidRPr="00307C7D" w:rsidRDefault="001430EB" w:rsidP="0073417E">
      <w:pPr>
        <w:pStyle w:val="a9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="00173D3A" w:rsidRPr="00307C7D">
        <w:rPr>
          <w:bCs/>
          <w:sz w:val="28"/>
          <w:szCs w:val="28"/>
        </w:rPr>
        <w:t>Выразить благодарность</w:t>
      </w:r>
      <w:r w:rsidR="001317FC" w:rsidRPr="00307C7D">
        <w:rPr>
          <w:bCs/>
          <w:sz w:val="28"/>
          <w:szCs w:val="28"/>
        </w:rPr>
        <w:t xml:space="preserve"> </w:t>
      </w:r>
      <w:r w:rsidR="00173D3A" w:rsidRPr="00307C7D">
        <w:rPr>
          <w:bCs/>
          <w:sz w:val="28"/>
          <w:szCs w:val="28"/>
        </w:rPr>
        <w:t>Губернатор</w:t>
      </w:r>
      <w:r w:rsidR="000E4CE1" w:rsidRPr="00307C7D">
        <w:rPr>
          <w:bCs/>
          <w:sz w:val="28"/>
          <w:szCs w:val="28"/>
        </w:rPr>
        <w:t>у</w:t>
      </w:r>
      <w:r w:rsidR="00173D3A" w:rsidRPr="00307C7D">
        <w:rPr>
          <w:bCs/>
          <w:sz w:val="28"/>
          <w:szCs w:val="28"/>
        </w:rPr>
        <w:t xml:space="preserve"> </w:t>
      </w:r>
      <w:r w:rsidR="001317FC" w:rsidRPr="00307C7D">
        <w:rPr>
          <w:bCs/>
          <w:sz w:val="28"/>
          <w:szCs w:val="28"/>
        </w:rPr>
        <w:t xml:space="preserve">Новосибирской области </w:t>
      </w:r>
      <w:proofErr w:type="spellStart"/>
      <w:r w:rsidR="001317FC" w:rsidRPr="00307C7D">
        <w:rPr>
          <w:bCs/>
          <w:sz w:val="28"/>
          <w:szCs w:val="28"/>
        </w:rPr>
        <w:t>Травникову</w:t>
      </w:r>
      <w:proofErr w:type="spellEnd"/>
      <w:r w:rsidR="001317FC" w:rsidRPr="00307C7D">
        <w:rPr>
          <w:bCs/>
          <w:sz w:val="28"/>
          <w:szCs w:val="28"/>
        </w:rPr>
        <w:t xml:space="preserve"> А.А.</w:t>
      </w:r>
      <w:r w:rsidR="00173D3A" w:rsidRPr="00307C7D">
        <w:rPr>
          <w:bCs/>
          <w:sz w:val="28"/>
          <w:szCs w:val="28"/>
        </w:rPr>
        <w:t>, заместител</w:t>
      </w:r>
      <w:r w:rsidR="000E4CE1" w:rsidRPr="00307C7D">
        <w:rPr>
          <w:bCs/>
          <w:sz w:val="28"/>
          <w:szCs w:val="28"/>
        </w:rPr>
        <w:t>ю</w:t>
      </w:r>
      <w:r w:rsidR="001317FC" w:rsidRPr="00307C7D">
        <w:rPr>
          <w:bCs/>
          <w:sz w:val="28"/>
          <w:szCs w:val="28"/>
        </w:rPr>
        <w:t xml:space="preserve"> </w:t>
      </w:r>
      <w:r w:rsidR="00C319EF" w:rsidRPr="00307C7D">
        <w:rPr>
          <w:bCs/>
          <w:sz w:val="28"/>
          <w:szCs w:val="28"/>
        </w:rPr>
        <w:t xml:space="preserve">Министра строительства и ЖКХ РФ Музыченко С.Г., </w:t>
      </w:r>
      <w:r w:rsidR="00DF4AEF">
        <w:rPr>
          <w:bCs/>
          <w:sz w:val="28"/>
          <w:szCs w:val="28"/>
        </w:rPr>
        <w:t xml:space="preserve">директору Департамента градостроительства и архитектуры Министерства строительства и ЖКХ РФ Калинкину В.Н. </w:t>
      </w:r>
      <w:r w:rsidR="001317FC" w:rsidRPr="00307C7D">
        <w:rPr>
          <w:bCs/>
          <w:sz w:val="28"/>
          <w:szCs w:val="28"/>
        </w:rPr>
        <w:t xml:space="preserve">вице-президенту РСПП Мурычеву А.В. </w:t>
      </w:r>
      <w:r w:rsidR="00173D3A" w:rsidRPr="00307C7D">
        <w:rPr>
          <w:bCs/>
          <w:sz w:val="28"/>
          <w:szCs w:val="28"/>
        </w:rPr>
        <w:t>за поддержку мероприятия и участие в нём.</w:t>
      </w:r>
    </w:p>
    <w:p w14:paraId="43229A25" w14:textId="209DB2C6" w:rsidR="006F025B" w:rsidRPr="00307C7D" w:rsidRDefault="001430EB" w:rsidP="0073417E">
      <w:pPr>
        <w:pStyle w:val="a9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0E4CE1" w:rsidRPr="00307C7D">
        <w:rPr>
          <w:bCs/>
          <w:sz w:val="28"/>
          <w:szCs w:val="28"/>
        </w:rPr>
        <w:t xml:space="preserve">. Правление благодарит </w:t>
      </w:r>
      <w:r w:rsidR="00474595" w:rsidRPr="00307C7D">
        <w:rPr>
          <w:bCs/>
          <w:sz w:val="28"/>
          <w:szCs w:val="28"/>
        </w:rPr>
        <w:t xml:space="preserve">вице-президента РСС по работе в Сибирском федеральном округе Федорченко М.В., </w:t>
      </w:r>
      <w:r w:rsidR="000E4CE1" w:rsidRPr="00307C7D">
        <w:rPr>
          <w:bCs/>
          <w:sz w:val="28"/>
          <w:szCs w:val="28"/>
        </w:rPr>
        <w:t>за содействие проведению мероприятий РСС и высокий уровень</w:t>
      </w:r>
      <w:r w:rsidR="004E541A" w:rsidRPr="00307C7D">
        <w:rPr>
          <w:bCs/>
          <w:sz w:val="28"/>
          <w:szCs w:val="28"/>
        </w:rPr>
        <w:t xml:space="preserve"> их организации.</w:t>
      </w:r>
    </w:p>
    <w:p w14:paraId="2180642C" w14:textId="1A9174CB" w:rsidR="00C7520D" w:rsidRPr="00307C7D" w:rsidRDefault="008F14C1" w:rsidP="0073417E">
      <w:pPr>
        <w:pStyle w:val="a9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6A566A1" wp14:editId="02E752AF">
            <wp:simplePos x="0" y="0"/>
            <wp:positionH relativeFrom="column">
              <wp:posOffset>3634740</wp:posOffset>
            </wp:positionH>
            <wp:positionV relativeFrom="paragraph">
              <wp:posOffset>12700</wp:posOffset>
            </wp:positionV>
            <wp:extent cx="876300" cy="1924050"/>
            <wp:effectExtent l="0" t="0" r="0" b="0"/>
            <wp:wrapNone/>
            <wp:docPr id="8" name="Рисунок 17" descr="яковл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яковле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8FA095" w14:textId="221973D8" w:rsidR="00A720ED" w:rsidRPr="00307C7D" w:rsidRDefault="00A720ED" w:rsidP="0073417E">
      <w:pPr>
        <w:pStyle w:val="a9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</w:p>
    <w:p w14:paraId="0210619A" w14:textId="2AA0CA9A" w:rsidR="00A720ED" w:rsidRPr="00307C7D" w:rsidRDefault="00A720ED" w:rsidP="009E03E5">
      <w:pPr>
        <w:pStyle w:val="a9"/>
        <w:shd w:val="clear" w:color="auto" w:fill="FFFFFF"/>
        <w:tabs>
          <w:tab w:val="left" w:pos="567"/>
        </w:tabs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</w:p>
    <w:p w14:paraId="497D12E2" w14:textId="3478D508" w:rsidR="0092417D" w:rsidRPr="00307C7D" w:rsidRDefault="004A1E94" w:rsidP="009E03E5">
      <w:pPr>
        <w:pStyle w:val="a9"/>
        <w:shd w:val="clear" w:color="auto" w:fill="FFFFFF"/>
        <w:tabs>
          <w:tab w:val="left" w:pos="567"/>
        </w:tabs>
        <w:spacing w:before="0" w:beforeAutospacing="0" w:after="0" w:afterAutospacing="0"/>
        <w:ind w:left="720"/>
        <w:jc w:val="both"/>
        <w:rPr>
          <w:b/>
          <w:bCs/>
          <w:sz w:val="28"/>
          <w:szCs w:val="28"/>
        </w:rPr>
      </w:pPr>
      <w:r w:rsidRPr="00307C7D">
        <w:rPr>
          <w:b/>
          <w:bCs/>
          <w:sz w:val="28"/>
          <w:szCs w:val="28"/>
        </w:rPr>
        <w:t xml:space="preserve">Президент </w:t>
      </w:r>
    </w:p>
    <w:p w14:paraId="5E4A3BF2" w14:textId="485C2BD1" w:rsidR="004A1E94" w:rsidRPr="00307C7D" w:rsidRDefault="004A1E94" w:rsidP="009E03E5">
      <w:pPr>
        <w:pStyle w:val="a9"/>
        <w:shd w:val="clear" w:color="auto" w:fill="FFFFFF"/>
        <w:tabs>
          <w:tab w:val="left" w:pos="567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307C7D">
        <w:rPr>
          <w:b/>
          <w:bCs/>
          <w:sz w:val="28"/>
          <w:szCs w:val="28"/>
        </w:rPr>
        <w:t>Российского Союза строителей</w:t>
      </w:r>
      <w:r w:rsidR="008F14C1">
        <w:rPr>
          <w:b/>
          <w:bCs/>
          <w:sz w:val="28"/>
          <w:szCs w:val="28"/>
        </w:rPr>
        <w:t xml:space="preserve">      </w:t>
      </w:r>
    </w:p>
    <w:p w14:paraId="60EAAD92" w14:textId="77777777" w:rsidR="008D22FA" w:rsidRDefault="004A1E94" w:rsidP="0092417D">
      <w:pPr>
        <w:pStyle w:val="a9"/>
        <w:shd w:val="clear" w:color="auto" w:fill="FFFFFF"/>
        <w:tabs>
          <w:tab w:val="left" w:pos="567"/>
        </w:tabs>
        <w:spacing w:before="0" w:beforeAutospacing="0" w:after="0" w:afterAutospacing="0"/>
        <w:ind w:left="720"/>
        <w:jc w:val="right"/>
        <w:rPr>
          <w:strike/>
          <w:sz w:val="28"/>
          <w:szCs w:val="28"/>
        </w:rPr>
      </w:pPr>
      <w:r w:rsidRPr="00AF02EC">
        <w:rPr>
          <w:b/>
          <w:bCs/>
          <w:sz w:val="28"/>
          <w:szCs w:val="28"/>
        </w:rPr>
        <w:t>Яковлев В.А.</w:t>
      </w:r>
      <w:bookmarkEnd w:id="0"/>
    </w:p>
    <w:sectPr w:rsidR="008D22FA" w:rsidSect="001F39D0">
      <w:headerReference w:type="default" r:id="rId9"/>
      <w:headerReference w:type="first" r:id="rId10"/>
      <w:pgSz w:w="11906" w:h="16838"/>
      <w:pgMar w:top="1134" w:right="99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278B3" w14:textId="77777777" w:rsidR="00DE1870" w:rsidRDefault="00DE1870" w:rsidP="00EF2AB2">
      <w:pPr>
        <w:spacing w:after="0" w:line="240" w:lineRule="auto"/>
      </w:pPr>
      <w:r>
        <w:separator/>
      </w:r>
    </w:p>
  </w:endnote>
  <w:endnote w:type="continuationSeparator" w:id="0">
    <w:p w14:paraId="64EF248E" w14:textId="77777777" w:rsidR="00DE1870" w:rsidRDefault="00DE1870" w:rsidP="00EF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1A124" w14:textId="77777777" w:rsidR="00DE1870" w:rsidRDefault="00DE1870" w:rsidP="00EF2AB2">
      <w:pPr>
        <w:spacing w:after="0" w:line="240" w:lineRule="auto"/>
      </w:pPr>
      <w:r>
        <w:separator/>
      </w:r>
    </w:p>
  </w:footnote>
  <w:footnote w:type="continuationSeparator" w:id="0">
    <w:p w14:paraId="2C5CFC2F" w14:textId="77777777" w:rsidR="00DE1870" w:rsidRDefault="00DE1870" w:rsidP="00EF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934217"/>
      <w:docPartObj>
        <w:docPartGallery w:val="Page Numbers (Top of Page)"/>
        <w:docPartUnique/>
      </w:docPartObj>
    </w:sdtPr>
    <w:sdtEndPr/>
    <w:sdtContent>
      <w:p w14:paraId="34527F25" w14:textId="77777777" w:rsidR="001F39D0" w:rsidRDefault="002840FD">
        <w:pPr>
          <w:pStyle w:val="a3"/>
          <w:jc w:val="center"/>
        </w:pPr>
        <w:r>
          <w:fldChar w:fldCharType="begin"/>
        </w:r>
        <w:r w:rsidR="001F39D0">
          <w:instrText>PAGE   \* MERGEFORMAT</w:instrText>
        </w:r>
        <w:r>
          <w:fldChar w:fldCharType="separate"/>
        </w:r>
        <w:r w:rsidR="003C045F">
          <w:rPr>
            <w:noProof/>
          </w:rPr>
          <w:t>4</w:t>
        </w:r>
        <w:r>
          <w:fldChar w:fldCharType="end"/>
        </w:r>
      </w:p>
    </w:sdtContent>
  </w:sdt>
  <w:p w14:paraId="5BE481AF" w14:textId="77777777" w:rsidR="003B3AB9" w:rsidRDefault="003B3A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4F06" w14:textId="77777777" w:rsidR="002D6EC3" w:rsidRDefault="002D6EC3">
    <w:pPr>
      <w:pStyle w:val="a3"/>
      <w:tabs>
        <w:tab w:val="clear" w:pos="4677"/>
        <w:tab w:val="clear" w:pos="9355"/>
      </w:tabs>
      <w:jc w:val="right"/>
      <w:rPr>
        <w:color w:val="7F7F7F" w:themeColor="text1" w:themeTint="80"/>
      </w:rPr>
    </w:pPr>
  </w:p>
  <w:p w14:paraId="3D38932A" w14:textId="77777777" w:rsidR="003B3AB9" w:rsidRPr="003B3AB9" w:rsidRDefault="003B3AB9" w:rsidP="003B3AB9">
    <w:pPr>
      <w:pStyle w:val="a3"/>
      <w:jc w:val="right"/>
      <w:rPr>
        <w:rFonts w:ascii="Arial" w:hAnsi="Arial" w:cs="Arial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D03A3"/>
    <w:multiLevelType w:val="hybridMultilevel"/>
    <w:tmpl w:val="D332AFF6"/>
    <w:lvl w:ilvl="0" w:tplc="531CD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A42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7240B1B"/>
    <w:multiLevelType w:val="hybridMultilevel"/>
    <w:tmpl w:val="734EF394"/>
    <w:lvl w:ilvl="0" w:tplc="29225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313D7"/>
    <w:multiLevelType w:val="hybridMultilevel"/>
    <w:tmpl w:val="734EF3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41E67"/>
    <w:multiLevelType w:val="hybridMultilevel"/>
    <w:tmpl w:val="33D03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562119">
    <w:abstractNumId w:val="2"/>
  </w:num>
  <w:num w:numId="2" w16cid:durableId="1411075115">
    <w:abstractNumId w:val="3"/>
  </w:num>
  <w:num w:numId="3" w16cid:durableId="508059339">
    <w:abstractNumId w:val="0"/>
  </w:num>
  <w:num w:numId="4" w16cid:durableId="196741255">
    <w:abstractNumId w:val="4"/>
  </w:num>
  <w:num w:numId="5" w16cid:durableId="328678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CB"/>
    <w:rsid w:val="00015DDA"/>
    <w:rsid w:val="00017895"/>
    <w:rsid w:val="00030FAD"/>
    <w:rsid w:val="000441C4"/>
    <w:rsid w:val="000467DB"/>
    <w:rsid w:val="00047F80"/>
    <w:rsid w:val="00050120"/>
    <w:rsid w:val="0005236E"/>
    <w:rsid w:val="0007248D"/>
    <w:rsid w:val="00074BD6"/>
    <w:rsid w:val="00077A4A"/>
    <w:rsid w:val="00092B46"/>
    <w:rsid w:val="0009497C"/>
    <w:rsid w:val="000A0D33"/>
    <w:rsid w:val="000A19F8"/>
    <w:rsid w:val="000A4099"/>
    <w:rsid w:val="000A5039"/>
    <w:rsid w:val="000B0C94"/>
    <w:rsid w:val="000D61DE"/>
    <w:rsid w:val="000E1ECA"/>
    <w:rsid w:val="000E3765"/>
    <w:rsid w:val="000E404B"/>
    <w:rsid w:val="000E4130"/>
    <w:rsid w:val="000E4CE1"/>
    <w:rsid w:val="000E57DD"/>
    <w:rsid w:val="000F03A2"/>
    <w:rsid w:val="000F0A7F"/>
    <w:rsid w:val="000F1708"/>
    <w:rsid w:val="00101CEE"/>
    <w:rsid w:val="00105C2C"/>
    <w:rsid w:val="00115E3C"/>
    <w:rsid w:val="00116562"/>
    <w:rsid w:val="001317FC"/>
    <w:rsid w:val="00131F0C"/>
    <w:rsid w:val="00133293"/>
    <w:rsid w:val="001430EB"/>
    <w:rsid w:val="00152A52"/>
    <w:rsid w:val="001617DC"/>
    <w:rsid w:val="001650FE"/>
    <w:rsid w:val="001653CA"/>
    <w:rsid w:val="00173D3A"/>
    <w:rsid w:val="001839E6"/>
    <w:rsid w:val="001862BD"/>
    <w:rsid w:val="001B1E4D"/>
    <w:rsid w:val="001B2702"/>
    <w:rsid w:val="001C232E"/>
    <w:rsid w:val="001D1453"/>
    <w:rsid w:val="001D7563"/>
    <w:rsid w:val="001F39D0"/>
    <w:rsid w:val="001F3BBA"/>
    <w:rsid w:val="00207365"/>
    <w:rsid w:val="00211540"/>
    <w:rsid w:val="00221913"/>
    <w:rsid w:val="0023166E"/>
    <w:rsid w:val="00233F5A"/>
    <w:rsid w:val="00236708"/>
    <w:rsid w:val="00257BA2"/>
    <w:rsid w:val="00270878"/>
    <w:rsid w:val="002814A2"/>
    <w:rsid w:val="00282DD2"/>
    <w:rsid w:val="002840FD"/>
    <w:rsid w:val="002937AA"/>
    <w:rsid w:val="002A1F8F"/>
    <w:rsid w:val="002B21F1"/>
    <w:rsid w:val="002B48A1"/>
    <w:rsid w:val="002B4C8A"/>
    <w:rsid w:val="002C47B6"/>
    <w:rsid w:val="002C74D1"/>
    <w:rsid w:val="002D1D46"/>
    <w:rsid w:val="002D4878"/>
    <w:rsid w:val="002D6EC3"/>
    <w:rsid w:val="002E333D"/>
    <w:rsid w:val="002F0D98"/>
    <w:rsid w:val="002F28FB"/>
    <w:rsid w:val="00301760"/>
    <w:rsid w:val="00301EB5"/>
    <w:rsid w:val="003035E0"/>
    <w:rsid w:val="00307C7D"/>
    <w:rsid w:val="0031043E"/>
    <w:rsid w:val="00362A22"/>
    <w:rsid w:val="00385C77"/>
    <w:rsid w:val="00385FB6"/>
    <w:rsid w:val="00393518"/>
    <w:rsid w:val="003A112A"/>
    <w:rsid w:val="003B3AB9"/>
    <w:rsid w:val="003B3B28"/>
    <w:rsid w:val="003B5728"/>
    <w:rsid w:val="003C045F"/>
    <w:rsid w:val="003C1A75"/>
    <w:rsid w:val="003C75A3"/>
    <w:rsid w:val="003D690B"/>
    <w:rsid w:val="003F05FE"/>
    <w:rsid w:val="00400859"/>
    <w:rsid w:val="004046C2"/>
    <w:rsid w:val="00424943"/>
    <w:rsid w:val="004442D3"/>
    <w:rsid w:val="00445D36"/>
    <w:rsid w:val="0045619E"/>
    <w:rsid w:val="00460DAF"/>
    <w:rsid w:val="0046637C"/>
    <w:rsid w:val="00474595"/>
    <w:rsid w:val="004745B9"/>
    <w:rsid w:val="00483281"/>
    <w:rsid w:val="004908DB"/>
    <w:rsid w:val="0049447C"/>
    <w:rsid w:val="004A0912"/>
    <w:rsid w:val="004A1E94"/>
    <w:rsid w:val="004B29D7"/>
    <w:rsid w:val="004B729E"/>
    <w:rsid w:val="004C1BD2"/>
    <w:rsid w:val="004D5642"/>
    <w:rsid w:val="004E541A"/>
    <w:rsid w:val="004E72D6"/>
    <w:rsid w:val="004F6ECD"/>
    <w:rsid w:val="00502233"/>
    <w:rsid w:val="005035DE"/>
    <w:rsid w:val="00503D59"/>
    <w:rsid w:val="005174CA"/>
    <w:rsid w:val="00520C6E"/>
    <w:rsid w:val="0052180C"/>
    <w:rsid w:val="005238F5"/>
    <w:rsid w:val="00525F8F"/>
    <w:rsid w:val="0052734A"/>
    <w:rsid w:val="00530A88"/>
    <w:rsid w:val="00530D2A"/>
    <w:rsid w:val="00536287"/>
    <w:rsid w:val="00546788"/>
    <w:rsid w:val="00550149"/>
    <w:rsid w:val="00551517"/>
    <w:rsid w:val="00560275"/>
    <w:rsid w:val="005603A6"/>
    <w:rsid w:val="00593DF8"/>
    <w:rsid w:val="005A3EA4"/>
    <w:rsid w:val="005B3217"/>
    <w:rsid w:val="005B38EE"/>
    <w:rsid w:val="005B5B39"/>
    <w:rsid w:val="005C793A"/>
    <w:rsid w:val="005E28FC"/>
    <w:rsid w:val="005F0F26"/>
    <w:rsid w:val="005F17DF"/>
    <w:rsid w:val="005F28C7"/>
    <w:rsid w:val="005F6122"/>
    <w:rsid w:val="00625EA8"/>
    <w:rsid w:val="006316E1"/>
    <w:rsid w:val="006317AB"/>
    <w:rsid w:val="00633B48"/>
    <w:rsid w:val="00636F74"/>
    <w:rsid w:val="00640417"/>
    <w:rsid w:val="00643B08"/>
    <w:rsid w:val="00681CB6"/>
    <w:rsid w:val="006926B1"/>
    <w:rsid w:val="00697126"/>
    <w:rsid w:val="006A2B0B"/>
    <w:rsid w:val="006B0F9D"/>
    <w:rsid w:val="006B7566"/>
    <w:rsid w:val="006D5F8B"/>
    <w:rsid w:val="006E2015"/>
    <w:rsid w:val="006E5C28"/>
    <w:rsid w:val="006E6EA6"/>
    <w:rsid w:val="006F025B"/>
    <w:rsid w:val="006F3F97"/>
    <w:rsid w:val="0071145B"/>
    <w:rsid w:val="0073417E"/>
    <w:rsid w:val="00735C4F"/>
    <w:rsid w:val="00747F63"/>
    <w:rsid w:val="00761570"/>
    <w:rsid w:val="0077055A"/>
    <w:rsid w:val="00772278"/>
    <w:rsid w:val="0079780A"/>
    <w:rsid w:val="007A6CE4"/>
    <w:rsid w:val="007B6CA2"/>
    <w:rsid w:val="007D2FED"/>
    <w:rsid w:val="007D3967"/>
    <w:rsid w:val="007E3C92"/>
    <w:rsid w:val="00806763"/>
    <w:rsid w:val="00810E2E"/>
    <w:rsid w:val="00821D9A"/>
    <w:rsid w:val="0082434B"/>
    <w:rsid w:val="00825041"/>
    <w:rsid w:val="008330E4"/>
    <w:rsid w:val="00834E09"/>
    <w:rsid w:val="0086102F"/>
    <w:rsid w:val="0088198B"/>
    <w:rsid w:val="00884DC4"/>
    <w:rsid w:val="00885925"/>
    <w:rsid w:val="008922FD"/>
    <w:rsid w:val="008A3840"/>
    <w:rsid w:val="008B0CC1"/>
    <w:rsid w:val="008B484A"/>
    <w:rsid w:val="008C28BB"/>
    <w:rsid w:val="008C3AE5"/>
    <w:rsid w:val="008C5BEE"/>
    <w:rsid w:val="008D22FA"/>
    <w:rsid w:val="008D24B8"/>
    <w:rsid w:val="008D78EC"/>
    <w:rsid w:val="008E136D"/>
    <w:rsid w:val="008E21D3"/>
    <w:rsid w:val="008E2FEE"/>
    <w:rsid w:val="008F14C1"/>
    <w:rsid w:val="008F7383"/>
    <w:rsid w:val="009013E1"/>
    <w:rsid w:val="00904508"/>
    <w:rsid w:val="00910A93"/>
    <w:rsid w:val="0092417D"/>
    <w:rsid w:val="00925161"/>
    <w:rsid w:val="00933F0A"/>
    <w:rsid w:val="0093550F"/>
    <w:rsid w:val="00941D47"/>
    <w:rsid w:val="00942526"/>
    <w:rsid w:val="009473A6"/>
    <w:rsid w:val="0095596C"/>
    <w:rsid w:val="00967DE2"/>
    <w:rsid w:val="0097028C"/>
    <w:rsid w:val="00975DB6"/>
    <w:rsid w:val="0098197B"/>
    <w:rsid w:val="009826EE"/>
    <w:rsid w:val="009A077F"/>
    <w:rsid w:val="009B1816"/>
    <w:rsid w:val="009B6DFC"/>
    <w:rsid w:val="009C0E65"/>
    <w:rsid w:val="009D1491"/>
    <w:rsid w:val="009D451D"/>
    <w:rsid w:val="009D7343"/>
    <w:rsid w:val="009E03E5"/>
    <w:rsid w:val="009E2354"/>
    <w:rsid w:val="009F0CB9"/>
    <w:rsid w:val="009F2C7E"/>
    <w:rsid w:val="00A00195"/>
    <w:rsid w:val="00A06242"/>
    <w:rsid w:val="00A10D90"/>
    <w:rsid w:val="00A246C1"/>
    <w:rsid w:val="00A32992"/>
    <w:rsid w:val="00A336ED"/>
    <w:rsid w:val="00A35B6B"/>
    <w:rsid w:val="00A415F9"/>
    <w:rsid w:val="00A500EF"/>
    <w:rsid w:val="00A53139"/>
    <w:rsid w:val="00A55A37"/>
    <w:rsid w:val="00A61023"/>
    <w:rsid w:val="00A67D2A"/>
    <w:rsid w:val="00A720ED"/>
    <w:rsid w:val="00A80563"/>
    <w:rsid w:val="00A81D21"/>
    <w:rsid w:val="00A91640"/>
    <w:rsid w:val="00A95BAC"/>
    <w:rsid w:val="00A97E3B"/>
    <w:rsid w:val="00AA0567"/>
    <w:rsid w:val="00AA1731"/>
    <w:rsid w:val="00AA40C6"/>
    <w:rsid w:val="00AC2DFF"/>
    <w:rsid w:val="00AD4C5D"/>
    <w:rsid w:val="00AF02EC"/>
    <w:rsid w:val="00B0251D"/>
    <w:rsid w:val="00B13BFC"/>
    <w:rsid w:val="00B220E7"/>
    <w:rsid w:val="00B25C25"/>
    <w:rsid w:val="00B4299E"/>
    <w:rsid w:val="00B5025E"/>
    <w:rsid w:val="00B53DBE"/>
    <w:rsid w:val="00B65888"/>
    <w:rsid w:val="00B854CB"/>
    <w:rsid w:val="00B9093E"/>
    <w:rsid w:val="00B9130B"/>
    <w:rsid w:val="00B942B2"/>
    <w:rsid w:val="00BA26D1"/>
    <w:rsid w:val="00BA2807"/>
    <w:rsid w:val="00BA5D6E"/>
    <w:rsid w:val="00BA63C0"/>
    <w:rsid w:val="00BB0EFF"/>
    <w:rsid w:val="00BB2EDC"/>
    <w:rsid w:val="00BC0A45"/>
    <w:rsid w:val="00BD272C"/>
    <w:rsid w:val="00C1071F"/>
    <w:rsid w:val="00C15186"/>
    <w:rsid w:val="00C219F5"/>
    <w:rsid w:val="00C269C2"/>
    <w:rsid w:val="00C319EF"/>
    <w:rsid w:val="00C52844"/>
    <w:rsid w:val="00C643B5"/>
    <w:rsid w:val="00C7520D"/>
    <w:rsid w:val="00C82E58"/>
    <w:rsid w:val="00C924C4"/>
    <w:rsid w:val="00C95D0E"/>
    <w:rsid w:val="00C970EE"/>
    <w:rsid w:val="00CA69D7"/>
    <w:rsid w:val="00CB04A9"/>
    <w:rsid w:val="00CB05E6"/>
    <w:rsid w:val="00CB7B4A"/>
    <w:rsid w:val="00CC0836"/>
    <w:rsid w:val="00CC1A86"/>
    <w:rsid w:val="00CC1CF9"/>
    <w:rsid w:val="00CE0268"/>
    <w:rsid w:val="00CE65AF"/>
    <w:rsid w:val="00CF2F8C"/>
    <w:rsid w:val="00CF4839"/>
    <w:rsid w:val="00CF7FF5"/>
    <w:rsid w:val="00D36B5B"/>
    <w:rsid w:val="00D40195"/>
    <w:rsid w:val="00D52A9A"/>
    <w:rsid w:val="00D60E2E"/>
    <w:rsid w:val="00D67245"/>
    <w:rsid w:val="00D70E3C"/>
    <w:rsid w:val="00DA0C25"/>
    <w:rsid w:val="00DB55D7"/>
    <w:rsid w:val="00DD03DD"/>
    <w:rsid w:val="00DD3D0A"/>
    <w:rsid w:val="00DE1870"/>
    <w:rsid w:val="00DE6FB4"/>
    <w:rsid w:val="00DE713F"/>
    <w:rsid w:val="00DF4AEF"/>
    <w:rsid w:val="00DF7661"/>
    <w:rsid w:val="00E12E85"/>
    <w:rsid w:val="00E156AD"/>
    <w:rsid w:val="00E21F04"/>
    <w:rsid w:val="00E2373A"/>
    <w:rsid w:val="00E26B80"/>
    <w:rsid w:val="00E33CDA"/>
    <w:rsid w:val="00E730DA"/>
    <w:rsid w:val="00E74049"/>
    <w:rsid w:val="00E8572A"/>
    <w:rsid w:val="00E85FAD"/>
    <w:rsid w:val="00E8691A"/>
    <w:rsid w:val="00E94EE9"/>
    <w:rsid w:val="00EA7C02"/>
    <w:rsid w:val="00EB0279"/>
    <w:rsid w:val="00EB1FB3"/>
    <w:rsid w:val="00EC4BE3"/>
    <w:rsid w:val="00ED481B"/>
    <w:rsid w:val="00EF10F6"/>
    <w:rsid w:val="00EF2AB2"/>
    <w:rsid w:val="00EF4756"/>
    <w:rsid w:val="00F12387"/>
    <w:rsid w:val="00F21BF8"/>
    <w:rsid w:val="00F23815"/>
    <w:rsid w:val="00F3652B"/>
    <w:rsid w:val="00F4305E"/>
    <w:rsid w:val="00F456B8"/>
    <w:rsid w:val="00F639B1"/>
    <w:rsid w:val="00F63D04"/>
    <w:rsid w:val="00F823D9"/>
    <w:rsid w:val="00F961CA"/>
    <w:rsid w:val="00FA34CB"/>
    <w:rsid w:val="00FD28D7"/>
    <w:rsid w:val="00FF37C4"/>
    <w:rsid w:val="00FF3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2214"/>
  <w15:docId w15:val="{05B00DF2-5537-4E08-9E62-026CC0F6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2AB2"/>
  </w:style>
  <w:style w:type="paragraph" w:styleId="a5">
    <w:name w:val="footer"/>
    <w:basedOn w:val="a"/>
    <w:link w:val="a6"/>
    <w:uiPriority w:val="99"/>
    <w:unhideWhenUsed/>
    <w:rsid w:val="00EF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2AB2"/>
  </w:style>
  <w:style w:type="paragraph" w:styleId="a7">
    <w:name w:val="List Paragraph"/>
    <w:aliases w:val="Bullet List,FooterText,numbered"/>
    <w:basedOn w:val="a"/>
    <w:link w:val="a8"/>
    <w:uiPriority w:val="34"/>
    <w:qFormat/>
    <w:rsid w:val="000E57DD"/>
    <w:pPr>
      <w:ind w:left="720"/>
      <w:contextualSpacing/>
    </w:pPr>
  </w:style>
  <w:style w:type="paragraph" w:styleId="a9">
    <w:name w:val="Normal (Web)"/>
    <w:basedOn w:val="a"/>
    <w:uiPriority w:val="99"/>
    <w:rsid w:val="004B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Bullet List Знак,FooterText Знак,numbered Знак"/>
    <w:basedOn w:val="a0"/>
    <w:link w:val="a7"/>
    <w:uiPriority w:val="34"/>
    <w:rsid w:val="004B729E"/>
  </w:style>
  <w:style w:type="character" w:styleId="aa">
    <w:name w:val="Hyperlink"/>
    <w:basedOn w:val="a0"/>
    <w:uiPriority w:val="99"/>
    <w:unhideWhenUsed/>
    <w:rsid w:val="002814A2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b">
    <w:name w:val="Balloon Text"/>
    <w:basedOn w:val="a"/>
    <w:link w:val="ac"/>
    <w:uiPriority w:val="99"/>
    <w:semiHidden/>
    <w:unhideWhenUsed/>
    <w:rsid w:val="003B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3AB9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6B756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756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756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756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75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6DEA1-1288-4ED0-A5D8-0FB188F4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Shkolnikov</dc:creator>
  <cp:lastModifiedBy>Владимир Яковлев</cp:lastModifiedBy>
  <cp:revision>10</cp:revision>
  <cp:lastPrinted>2023-02-20T08:40:00Z</cp:lastPrinted>
  <dcterms:created xsi:type="dcterms:W3CDTF">2023-02-08T14:51:00Z</dcterms:created>
  <dcterms:modified xsi:type="dcterms:W3CDTF">2023-03-01T10:00:00Z</dcterms:modified>
</cp:coreProperties>
</file>