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47D9" w14:textId="25DD2338" w:rsidR="00A55ED7" w:rsidRDefault="00A55ED7" w:rsidP="00A55ED7">
      <w:pPr>
        <w:pStyle w:val="1"/>
        <w:tabs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  <w:r w:rsidRPr="001D627A">
        <w:rPr>
          <w:sz w:val="28"/>
          <w:szCs w:val="28"/>
        </w:rPr>
        <w:t>ЦБ: из-за нехватки стройматериалов и роста себестоимости строительной отрасли грозят финансовые трудности и падение ввода жилья</w:t>
      </w:r>
    </w:p>
    <w:p w14:paraId="2F9CE2AD" w14:textId="7000E79F" w:rsidR="00A55ED7" w:rsidRDefault="00A55ED7" w:rsidP="00A55ED7">
      <w:pPr>
        <w:pStyle w:val="1"/>
        <w:tabs>
          <w:tab w:val="left" w:pos="851"/>
        </w:tabs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A55ED7">
        <w:rPr>
          <w:b w:val="0"/>
          <w:bCs w:val="0"/>
          <w:sz w:val="28"/>
          <w:szCs w:val="28"/>
        </w:rPr>
        <w:t>(</w:t>
      </w:r>
      <w:r w:rsidRPr="00A55ED7">
        <w:rPr>
          <w:b w:val="0"/>
          <w:bCs w:val="0"/>
          <w:sz w:val="28"/>
          <w:szCs w:val="28"/>
        </w:rPr>
        <w:t>02.06.22 ЕРЗ</w:t>
      </w:r>
      <w:r w:rsidRPr="00A55ED7">
        <w:rPr>
          <w:b w:val="0"/>
          <w:bCs w:val="0"/>
          <w:sz w:val="28"/>
          <w:szCs w:val="28"/>
        </w:rPr>
        <w:t>)</w:t>
      </w:r>
    </w:p>
    <w:p w14:paraId="6DC2C3AF" w14:textId="77777777" w:rsidR="00A55ED7" w:rsidRPr="00A55ED7" w:rsidRDefault="00A55ED7" w:rsidP="00A55ED7">
      <w:pPr>
        <w:pStyle w:val="1"/>
        <w:tabs>
          <w:tab w:val="left" w:pos="851"/>
        </w:tabs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14:paraId="0F932D1F" w14:textId="77777777" w:rsidR="00A55ED7" w:rsidRPr="001D627A" w:rsidRDefault="00A55ED7" w:rsidP="00A55ED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27A">
        <w:rPr>
          <w:rFonts w:ascii="Times New Roman" w:hAnsi="Times New Roman" w:cs="Times New Roman"/>
          <w:sz w:val="28"/>
          <w:szCs w:val="28"/>
        </w:rPr>
        <w:t>Так считают в Банке России, </w:t>
      </w:r>
      <w:hyperlink r:id="rId7" w:anchor="page=39" w:history="1">
        <w:r w:rsidRPr="001D627A">
          <w:rPr>
            <w:rFonts w:ascii="Times New Roman" w:hAnsi="Times New Roman" w:cs="Times New Roman"/>
            <w:sz w:val="28"/>
            <w:szCs w:val="28"/>
          </w:rPr>
          <w:t>опубликовавшем</w:t>
        </w:r>
      </w:hyperlink>
      <w:r w:rsidRPr="001D627A">
        <w:rPr>
          <w:rFonts w:ascii="Times New Roman" w:hAnsi="Times New Roman" w:cs="Times New Roman"/>
          <w:sz w:val="28"/>
          <w:szCs w:val="28"/>
        </w:rPr>
        <w:t> «Обзор финансовой стабильности. IV квартал 2021 — I квартал 2022 года»</w:t>
      </w:r>
      <w:r w:rsidRPr="001D627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D627A">
        <w:rPr>
          <w:rFonts w:ascii="Times New Roman" w:hAnsi="Times New Roman" w:cs="Times New Roman"/>
          <w:sz w:val="28"/>
          <w:szCs w:val="28"/>
        </w:rPr>
        <w:t> Портал ЕРЗ.РФ приводит ключевые цитаты из этого доклада.</w:t>
      </w:r>
    </w:p>
    <w:p w14:paraId="1C36B736" w14:textId="77777777" w:rsidR="00A55ED7" w:rsidRPr="001D627A" w:rsidRDefault="00A55ED7" w:rsidP="00A55ED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27A">
        <w:rPr>
          <w:rFonts w:ascii="Times New Roman" w:hAnsi="Times New Roman" w:cs="Times New Roman"/>
          <w:b/>
          <w:bCs/>
          <w:sz w:val="28"/>
          <w:szCs w:val="28"/>
        </w:rPr>
        <w:t>О падении показателей ипотеки и проектного финансирования</w:t>
      </w:r>
    </w:p>
    <w:p w14:paraId="7A1F47E3" w14:textId="77777777" w:rsidR="00A55ED7" w:rsidRPr="001D627A" w:rsidRDefault="00A55ED7" w:rsidP="00A55ED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27A">
        <w:rPr>
          <w:rFonts w:ascii="Times New Roman" w:hAnsi="Times New Roman" w:cs="Times New Roman"/>
          <w:sz w:val="28"/>
          <w:szCs w:val="28"/>
        </w:rPr>
        <w:t>«В апреле выдача ипотеки и рост средств на счетах эскроу сократились в три раза по сравнению с мартом. Это отражает вероятное падение продаж новостроек в три раза, — полагают в ЦБ.</w:t>
      </w:r>
    </w:p>
    <w:p w14:paraId="1D15D54A" w14:textId="77777777" w:rsidR="00A55ED7" w:rsidRPr="001D627A" w:rsidRDefault="00A55ED7" w:rsidP="00A55ED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27A">
        <w:rPr>
          <w:rFonts w:ascii="Times New Roman" w:hAnsi="Times New Roman" w:cs="Times New Roman"/>
          <w:b/>
          <w:bCs/>
          <w:sz w:val="28"/>
          <w:szCs w:val="28"/>
        </w:rPr>
        <w:t>О ценах на новостройки</w:t>
      </w:r>
    </w:p>
    <w:p w14:paraId="69A43B3E" w14:textId="77777777" w:rsidR="00A55ED7" w:rsidRPr="001D627A" w:rsidRDefault="00A55ED7" w:rsidP="00A55ED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27A">
        <w:rPr>
          <w:rFonts w:ascii="Times New Roman" w:hAnsi="Times New Roman" w:cs="Times New Roman"/>
          <w:sz w:val="28"/>
          <w:szCs w:val="28"/>
        </w:rPr>
        <w:t>В долгосрочной перспективе вероятна стагнация цен на рынке жилья ввиду сокращения покупательского спроса на фоне роста ипотечных ставок и сокращения реальных доходов.</w:t>
      </w:r>
    </w:p>
    <w:p w14:paraId="5C819EAD" w14:textId="77777777" w:rsidR="00A55ED7" w:rsidRPr="001D627A" w:rsidRDefault="00A55ED7" w:rsidP="00A55ED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27A">
        <w:rPr>
          <w:rFonts w:ascii="Times New Roman" w:hAnsi="Times New Roman" w:cs="Times New Roman"/>
          <w:b/>
          <w:bCs/>
          <w:sz w:val="28"/>
          <w:szCs w:val="28"/>
        </w:rPr>
        <w:t>Риски в сфере кредитования застройщиков</w:t>
      </w:r>
    </w:p>
    <w:p w14:paraId="73B134ED" w14:textId="77777777" w:rsidR="00A55ED7" w:rsidRPr="001D627A" w:rsidRDefault="00A55ED7" w:rsidP="00A55ED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27A">
        <w:rPr>
          <w:rFonts w:ascii="Times New Roman" w:hAnsi="Times New Roman" w:cs="Times New Roman"/>
          <w:sz w:val="28"/>
          <w:szCs w:val="28"/>
        </w:rPr>
        <w:t>В сфере кредитования застройщиков можно выделить следующие основные риски:</w:t>
      </w:r>
    </w:p>
    <w:p w14:paraId="70485F62" w14:textId="77777777" w:rsidR="00A55ED7" w:rsidRPr="001D627A" w:rsidRDefault="00A55ED7" w:rsidP="00A55ED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27A">
        <w:rPr>
          <w:rFonts w:ascii="Times New Roman" w:hAnsi="Times New Roman" w:cs="Times New Roman"/>
          <w:sz w:val="28"/>
          <w:szCs w:val="28"/>
        </w:rPr>
        <w:t>• ухудшение показателей долговой нагрузки («Чистый долг/EBITDA», коэффициент покрытия процентов) на фоне снижения операционных доходов из-за сокращения спроса и роста издержек (удорожание ряда строительных материалов и рабочей силы), а также роста стоимости обслуживания кредитов и займов;</w:t>
      </w:r>
    </w:p>
    <w:p w14:paraId="23801309" w14:textId="77777777" w:rsidR="00A55ED7" w:rsidRPr="001D627A" w:rsidRDefault="00A55ED7" w:rsidP="00A55ED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27A">
        <w:rPr>
          <w:rFonts w:ascii="Times New Roman" w:hAnsi="Times New Roman" w:cs="Times New Roman"/>
          <w:sz w:val="28"/>
          <w:szCs w:val="28"/>
        </w:rPr>
        <w:t>• увеличение сроков строительства и, как следствие, возникновение необходимости реструктуризации кредитов с целью увеличения срока кредитования.</w:t>
      </w:r>
    </w:p>
    <w:p w14:paraId="0367116C" w14:textId="77777777" w:rsidR="00A55ED7" w:rsidRPr="001D627A" w:rsidRDefault="00A55ED7" w:rsidP="00A55ED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27A">
        <w:rPr>
          <w:rFonts w:ascii="Times New Roman" w:hAnsi="Times New Roman" w:cs="Times New Roman"/>
          <w:sz w:val="28"/>
          <w:szCs w:val="28"/>
        </w:rPr>
        <w:t>Риски кредитования застройщиков будут отчасти компенсированы различными мерами государственной поддержки строительной отрасли, в том числе продлением до конца года универсальной программы льготной ипотеки с пониженной до 9% ставкой для заемщиков, а также программами субсидирования кредитов застройщикам.</w:t>
      </w:r>
    </w:p>
    <w:p w14:paraId="241404D9" w14:textId="77777777" w:rsidR="00A55ED7" w:rsidRPr="001D627A" w:rsidRDefault="00A55ED7" w:rsidP="00A55ED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27A">
        <w:rPr>
          <w:rFonts w:ascii="Times New Roman" w:hAnsi="Times New Roman" w:cs="Times New Roman"/>
          <w:b/>
          <w:bCs/>
          <w:sz w:val="28"/>
          <w:szCs w:val="28"/>
        </w:rPr>
        <w:t>О вводе многоквартирных домов в 2022 году</w:t>
      </w:r>
    </w:p>
    <w:p w14:paraId="2F0ABD8B" w14:textId="77777777" w:rsidR="00A55ED7" w:rsidRPr="001D627A" w:rsidRDefault="00A55ED7" w:rsidP="00A55ED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27A">
        <w:rPr>
          <w:rFonts w:ascii="Times New Roman" w:hAnsi="Times New Roman" w:cs="Times New Roman"/>
          <w:sz w:val="28"/>
          <w:szCs w:val="28"/>
        </w:rPr>
        <w:t>К концу 2022 г. и в последующие год-два можно ожидать некоторого снижения темпов роста объемов ввода.</w:t>
      </w:r>
    </w:p>
    <w:p w14:paraId="4A1646A0" w14:textId="77777777" w:rsidR="00A55ED7" w:rsidRPr="001D627A" w:rsidRDefault="00A55ED7" w:rsidP="00A55ED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27A">
        <w:rPr>
          <w:rFonts w:ascii="Times New Roman" w:hAnsi="Times New Roman" w:cs="Times New Roman"/>
          <w:sz w:val="28"/>
          <w:szCs w:val="28"/>
        </w:rPr>
        <w:t>Причины — рост себестоимости производства и возможная нехватка строительных материалов, а также увеличение сроков строительства из-за изменения логистики на фоне проблем с импортными поставками и моратория на штрафы за задержку сдачи жилья до конца 2022 года.</w:t>
      </w:r>
    </w:p>
    <w:p w14:paraId="53A04CC1" w14:textId="77777777" w:rsidR="00A55ED7" w:rsidRPr="001D627A" w:rsidRDefault="00A55ED7" w:rsidP="00A55ED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27A">
        <w:rPr>
          <w:rFonts w:ascii="Times New Roman" w:hAnsi="Times New Roman" w:cs="Times New Roman"/>
          <w:b/>
          <w:bCs/>
          <w:sz w:val="28"/>
          <w:szCs w:val="28"/>
        </w:rPr>
        <w:t>Риски государственных программ поддержки ипотеки</w:t>
      </w:r>
    </w:p>
    <w:p w14:paraId="47AD5FC7" w14:textId="77777777" w:rsidR="00A55ED7" w:rsidRPr="001D627A" w:rsidRDefault="00A55ED7" w:rsidP="00A55ED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27A">
        <w:rPr>
          <w:rFonts w:ascii="Times New Roman" w:hAnsi="Times New Roman" w:cs="Times New Roman"/>
          <w:sz w:val="28"/>
          <w:szCs w:val="28"/>
        </w:rPr>
        <w:t xml:space="preserve">Негативным эффектом расширения программ государственного субсидирования ипотеки выступает рост уязвимости сформированного портфеля в случае снижения цен на жилье, поскольку минимальный размер первоначального взноса по государственным программам составляет 15%. Портфель таких кредитов </w:t>
      </w:r>
      <w:r w:rsidRPr="001D627A">
        <w:rPr>
          <w:rFonts w:ascii="Times New Roman" w:hAnsi="Times New Roman" w:cs="Times New Roman"/>
          <w:sz w:val="28"/>
          <w:szCs w:val="28"/>
        </w:rPr>
        <w:lastRenderedPageBreak/>
        <w:t>отличается более высоким значением LTV (</w:t>
      </w:r>
      <w:r w:rsidRPr="001D627A">
        <w:rPr>
          <w:rFonts w:ascii="Times New Roman" w:hAnsi="Times New Roman" w:cs="Times New Roman"/>
          <w:i/>
          <w:iCs/>
          <w:sz w:val="28"/>
          <w:szCs w:val="28"/>
        </w:rPr>
        <w:t>отношение суммы кредита к стоимости имущества, передаваемого в залог кредитной организации</w:t>
      </w:r>
      <w:r w:rsidRPr="001D627A">
        <w:rPr>
          <w:rFonts w:ascii="Times New Roman" w:hAnsi="Times New Roman" w:cs="Times New Roman"/>
          <w:sz w:val="28"/>
          <w:szCs w:val="28"/>
        </w:rPr>
        <w:t> — </w:t>
      </w:r>
      <w:r w:rsidRPr="001D627A">
        <w:rPr>
          <w:rFonts w:ascii="Times New Roman" w:hAnsi="Times New Roman" w:cs="Times New Roman"/>
          <w:b/>
          <w:bCs/>
          <w:sz w:val="28"/>
          <w:szCs w:val="28"/>
        </w:rPr>
        <w:t>Ред.</w:t>
      </w:r>
      <w:r w:rsidRPr="001D627A">
        <w:rPr>
          <w:rFonts w:ascii="Times New Roman" w:hAnsi="Times New Roman" w:cs="Times New Roman"/>
          <w:sz w:val="28"/>
          <w:szCs w:val="28"/>
        </w:rPr>
        <w:t>) по сравнению с ипотечными кредитами, предоставленными для приобретения жилья на вторичном рынке.</w:t>
      </w:r>
    </w:p>
    <w:p w14:paraId="61404310" w14:textId="77777777" w:rsidR="00A55ED7" w:rsidRPr="001D627A" w:rsidRDefault="00A55ED7" w:rsidP="00A55ED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27A">
        <w:rPr>
          <w:rFonts w:ascii="Times New Roman" w:hAnsi="Times New Roman" w:cs="Times New Roman"/>
          <w:sz w:val="28"/>
          <w:szCs w:val="28"/>
        </w:rPr>
        <w:t>В случае существенного снижения цен часть заемщиков в сегменте первичной ипотеки будет иметь задолженность, превышающую текущую стоимость приобретенного ими жилья.</w:t>
      </w:r>
    </w:p>
    <w:p w14:paraId="79599A9F" w14:textId="77777777" w:rsidR="00A55ED7" w:rsidRPr="001D627A" w:rsidRDefault="00A55ED7" w:rsidP="00A55ED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27A">
        <w:rPr>
          <w:rFonts w:ascii="Times New Roman" w:hAnsi="Times New Roman" w:cs="Times New Roman"/>
          <w:sz w:val="28"/>
          <w:szCs w:val="28"/>
        </w:rPr>
        <w:t> </w:t>
      </w:r>
      <w:r w:rsidRPr="001D627A">
        <w:rPr>
          <w:rFonts w:ascii="Times New Roman" w:hAnsi="Times New Roman" w:cs="Times New Roman"/>
          <w:b/>
          <w:bCs/>
          <w:sz w:val="28"/>
          <w:szCs w:val="28"/>
        </w:rPr>
        <w:t>Заявки на ипотеку, одобренные до кризиса</w:t>
      </w:r>
    </w:p>
    <w:p w14:paraId="7D8DAF7B" w14:textId="77777777" w:rsidR="00A55ED7" w:rsidRPr="001D627A" w:rsidRDefault="00A55ED7" w:rsidP="00A55ED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27A">
        <w:rPr>
          <w:rFonts w:ascii="Times New Roman" w:hAnsi="Times New Roman" w:cs="Times New Roman"/>
          <w:sz w:val="28"/>
          <w:szCs w:val="28"/>
        </w:rPr>
        <w:t>В марте существенная часть кредитов была предоставлена по заявкам, одобренным банками до начала кризиса. В апреле эффект от исполнения ранее одобренных заявок был исчерпан.</w:t>
      </w:r>
    </w:p>
    <w:p w14:paraId="3F920D46" w14:textId="77777777" w:rsidR="00A55ED7" w:rsidRPr="001D627A" w:rsidRDefault="00A55ED7" w:rsidP="00A55ED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27A">
        <w:rPr>
          <w:rFonts w:ascii="Times New Roman" w:hAnsi="Times New Roman" w:cs="Times New Roman"/>
          <w:b/>
          <w:bCs/>
          <w:sz w:val="28"/>
          <w:szCs w:val="28"/>
        </w:rPr>
        <w:t>Реструктуризация кредитов заемщикам — физическим лицам</w:t>
      </w:r>
    </w:p>
    <w:p w14:paraId="61141F8D" w14:textId="77777777" w:rsidR="00A55ED7" w:rsidRPr="001D627A" w:rsidRDefault="00A55ED7" w:rsidP="00A55ED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27A">
        <w:rPr>
          <w:rFonts w:ascii="Times New Roman" w:hAnsi="Times New Roman" w:cs="Times New Roman"/>
          <w:sz w:val="28"/>
          <w:szCs w:val="28"/>
        </w:rPr>
        <w:t xml:space="preserve">Банк России временно разрешил банкам реструктурировать кредиты заемщикам, столкнувшимся с ухудшением финансового состояния, без необходимости дополнительного формирования резервов по таким кредитам. Это будет способствовать проведению </w:t>
      </w:r>
      <w:proofErr w:type="spellStart"/>
      <w:r w:rsidRPr="001D627A">
        <w:rPr>
          <w:rFonts w:ascii="Times New Roman" w:hAnsi="Times New Roman" w:cs="Times New Roman"/>
          <w:sz w:val="28"/>
          <w:szCs w:val="28"/>
        </w:rPr>
        <w:t>реструктуризаций</w:t>
      </w:r>
      <w:proofErr w:type="spellEnd"/>
      <w:r w:rsidRPr="001D627A">
        <w:rPr>
          <w:rFonts w:ascii="Times New Roman" w:hAnsi="Times New Roman" w:cs="Times New Roman"/>
          <w:sz w:val="28"/>
          <w:szCs w:val="28"/>
        </w:rPr>
        <w:t xml:space="preserve"> по программам банков. При этом заемщики также имеют право обратиться за кредитными каникулами в силу закона, если их доход снизился более чем на 30%.</w:t>
      </w:r>
    </w:p>
    <w:p w14:paraId="5C0B5E5B" w14:textId="77777777" w:rsidR="00A55ED7" w:rsidRPr="001D627A" w:rsidRDefault="00A55ED7" w:rsidP="00A55ED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27A">
        <w:rPr>
          <w:rFonts w:ascii="Times New Roman" w:hAnsi="Times New Roman" w:cs="Times New Roman"/>
          <w:sz w:val="28"/>
          <w:szCs w:val="28"/>
        </w:rPr>
        <w:t>Спрос на реструктуризацию кредитов в марте-апреле был умеренным и существенно уступал спросу в начале пандемии в 2020 году. Однако в будущем доля реструктурированных кредитов может возрасти в случае роста безработицы и снижения реальных доходов населения.</w:t>
      </w:r>
    </w:p>
    <w:p w14:paraId="3B2FA5BF" w14:textId="77777777" w:rsidR="00A55ED7" w:rsidRPr="001D627A" w:rsidRDefault="00A55ED7" w:rsidP="00A55ED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27A">
        <w:rPr>
          <w:rFonts w:ascii="Times New Roman" w:hAnsi="Times New Roman" w:cs="Times New Roman"/>
          <w:b/>
          <w:bCs/>
          <w:sz w:val="28"/>
          <w:szCs w:val="28"/>
        </w:rPr>
        <w:t>Поддержка строительной отрасли</w:t>
      </w:r>
    </w:p>
    <w:p w14:paraId="2DF65E50" w14:textId="77777777" w:rsidR="00A55ED7" w:rsidRPr="001D627A" w:rsidRDefault="00A55ED7" w:rsidP="00A55ED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27A">
        <w:rPr>
          <w:rFonts w:ascii="Times New Roman" w:hAnsi="Times New Roman" w:cs="Times New Roman"/>
          <w:sz w:val="28"/>
          <w:szCs w:val="28"/>
        </w:rPr>
        <w:t>Строительная отрасль в краткосрочной перспективе может начать испытывать финансовые трудности из-за роста себестоимости производства, возможной нехватки строительных материалов и логистических проблем, что в конечном счете может привести к росту долговой нагрузки компаний.</w:t>
      </w:r>
    </w:p>
    <w:p w14:paraId="5F8CF94E" w14:textId="77777777" w:rsidR="00A55ED7" w:rsidRPr="001D627A" w:rsidRDefault="00A55ED7" w:rsidP="00A55ED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27A">
        <w:rPr>
          <w:rFonts w:ascii="Times New Roman" w:hAnsi="Times New Roman" w:cs="Times New Roman"/>
          <w:sz w:val="28"/>
          <w:szCs w:val="28"/>
        </w:rPr>
        <w:t>Однако реализуемые меры государственной поддержки позволят частично нивелировать возникающие риски, полагают авторы обзора.</w:t>
      </w:r>
    </w:p>
    <w:p w14:paraId="3E4501CC" w14:textId="77777777" w:rsidR="00A55ED7" w:rsidRPr="001D627A" w:rsidRDefault="00A55ED7" w:rsidP="00A55ED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27A">
        <w:rPr>
          <w:rFonts w:ascii="Times New Roman" w:hAnsi="Times New Roman" w:cs="Times New Roman"/>
          <w:b/>
          <w:bCs/>
          <w:sz w:val="28"/>
          <w:szCs w:val="28"/>
        </w:rPr>
        <w:t> Поддержка банков</w:t>
      </w:r>
    </w:p>
    <w:p w14:paraId="7862CE7D" w14:textId="77777777" w:rsidR="00A55ED7" w:rsidRPr="001D627A" w:rsidRDefault="00A55ED7" w:rsidP="00A55ED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27A">
        <w:rPr>
          <w:rFonts w:ascii="Times New Roman" w:hAnsi="Times New Roman" w:cs="Times New Roman"/>
          <w:sz w:val="28"/>
          <w:szCs w:val="28"/>
        </w:rPr>
        <w:t>При необходимости банкам с дефицитом капитала может быть оказана государственная поддержка в виде докапитализации», — отмечается в обзоре регулятора.</w:t>
      </w:r>
    </w:p>
    <w:p w14:paraId="4EF20240" w14:textId="77777777" w:rsidR="00A27D3B" w:rsidRDefault="00A27D3B"/>
    <w:sectPr w:rsidR="00A27D3B" w:rsidSect="00A66CD5">
      <w:headerReference w:type="default" r:id="rId8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C0F4" w14:textId="77777777" w:rsidR="00502A8B" w:rsidRDefault="00502A8B" w:rsidP="00A66CD5">
      <w:pPr>
        <w:spacing w:after="0" w:line="240" w:lineRule="auto"/>
      </w:pPr>
      <w:r>
        <w:separator/>
      </w:r>
    </w:p>
  </w:endnote>
  <w:endnote w:type="continuationSeparator" w:id="0">
    <w:p w14:paraId="3E2DE61C" w14:textId="77777777" w:rsidR="00502A8B" w:rsidRDefault="00502A8B" w:rsidP="00A6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A8D5" w14:textId="77777777" w:rsidR="00502A8B" w:rsidRDefault="00502A8B" w:rsidP="00A66CD5">
      <w:pPr>
        <w:spacing w:after="0" w:line="240" w:lineRule="auto"/>
      </w:pPr>
      <w:r>
        <w:separator/>
      </w:r>
    </w:p>
  </w:footnote>
  <w:footnote w:type="continuationSeparator" w:id="0">
    <w:p w14:paraId="6F7AC2BA" w14:textId="77777777" w:rsidR="00502A8B" w:rsidRDefault="00502A8B" w:rsidP="00A6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470208"/>
      <w:docPartObj>
        <w:docPartGallery w:val="Page Numbers (Top of Page)"/>
        <w:docPartUnique/>
      </w:docPartObj>
    </w:sdtPr>
    <w:sdtContent>
      <w:p w14:paraId="5AEC1E13" w14:textId="0C961A60" w:rsidR="00A66CD5" w:rsidRDefault="00A66C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D936C4" w14:textId="77777777" w:rsidR="00A66CD5" w:rsidRDefault="00A66C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6760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D7"/>
    <w:rsid w:val="00502A8B"/>
    <w:rsid w:val="00A27D3B"/>
    <w:rsid w:val="00A55ED7"/>
    <w:rsid w:val="00A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2875"/>
  <w15:chartTrackingRefBased/>
  <w15:docId w15:val="{38CF2F03-B8DB-4000-B735-FF26457E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ED7"/>
  </w:style>
  <w:style w:type="paragraph" w:styleId="1">
    <w:name w:val="heading 1"/>
    <w:basedOn w:val="a"/>
    <w:link w:val="10"/>
    <w:uiPriority w:val="9"/>
    <w:qFormat/>
    <w:rsid w:val="00A55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A6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CD5"/>
  </w:style>
  <w:style w:type="paragraph" w:styleId="a5">
    <w:name w:val="footer"/>
    <w:basedOn w:val="a"/>
    <w:link w:val="a6"/>
    <w:uiPriority w:val="99"/>
    <w:unhideWhenUsed/>
    <w:rsid w:val="00A6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br.ru/Collection/Collection/File/41033/4q_2021_1q_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Куликов</dc:creator>
  <cp:keywords/>
  <dc:description/>
  <cp:lastModifiedBy>Михаил Куликов</cp:lastModifiedBy>
  <cp:revision>2</cp:revision>
  <dcterms:created xsi:type="dcterms:W3CDTF">2022-06-02T08:50:00Z</dcterms:created>
  <dcterms:modified xsi:type="dcterms:W3CDTF">2022-06-02T08:52:00Z</dcterms:modified>
</cp:coreProperties>
</file>