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1" w:rsidRPr="006C6998" w:rsidRDefault="00AB5AD1" w:rsidP="00AB5AD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6C6998">
        <w:rPr>
          <w:b/>
          <w:bCs/>
          <w:color w:val="000000"/>
          <w:sz w:val="32"/>
          <w:szCs w:val="32"/>
        </w:rPr>
        <w:t>ПОСТАНОВЛЕНИЕ</w:t>
      </w:r>
    </w:p>
    <w:p w:rsidR="00AB5AD1" w:rsidRPr="00195A03" w:rsidRDefault="00AB5AD1" w:rsidP="00AB5AD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000000"/>
          <w:sz w:val="28"/>
          <w:szCs w:val="28"/>
        </w:rPr>
      </w:pPr>
      <w:r w:rsidRPr="00195A03">
        <w:rPr>
          <w:color w:val="000000"/>
          <w:sz w:val="28"/>
          <w:szCs w:val="28"/>
        </w:rPr>
        <w:t>Правления Российского Союза строителей</w:t>
      </w:r>
    </w:p>
    <w:p w:rsidR="00AB5AD1" w:rsidRPr="004C4D99" w:rsidRDefault="00AB5AD1" w:rsidP="00AB5AD1">
      <w:pPr>
        <w:pStyle w:val="a3"/>
        <w:shd w:val="clear" w:color="auto" w:fill="FFFFFF"/>
        <w:spacing w:before="0" w:beforeAutospacing="0" w:after="0" w:afterAutospacing="0" w:line="288" w:lineRule="auto"/>
        <w:ind w:left="709" w:hanging="709"/>
        <w:rPr>
          <w:b/>
          <w:i/>
          <w:color w:val="000000"/>
          <w:sz w:val="28"/>
          <w:szCs w:val="28"/>
        </w:rPr>
      </w:pPr>
    </w:p>
    <w:p w:rsidR="00AB5AD1" w:rsidRPr="00803311" w:rsidRDefault="00AB5AD1" w:rsidP="00AB5AD1">
      <w:pPr>
        <w:pStyle w:val="a3"/>
        <w:shd w:val="clear" w:color="auto" w:fill="FFFFFF"/>
        <w:spacing w:before="0" w:beforeAutospacing="0" w:after="0" w:afterAutospacing="0" w:line="288" w:lineRule="auto"/>
        <w:ind w:left="709" w:hanging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03311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1</w:t>
      </w:r>
      <w:r w:rsidRPr="0080331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803311">
        <w:rPr>
          <w:color w:val="000000"/>
          <w:sz w:val="28"/>
          <w:szCs w:val="28"/>
        </w:rPr>
        <w:t xml:space="preserve">                                                                                              г. </w:t>
      </w:r>
      <w:r>
        <w:rPr>
          <w:color w:val="000000"/>
          <w:sz w:val="28"/>
          <w:szCs w:val="28"/>
        </w:rPr>
        <w:t>Иваново</w:t>
      </w:r>
    </w:p>
    <w:p w:rsidR="00AB5AD1" w:rsidRPr="00361D88" w:rsidRDefault="00AB5AD1" w:rsidP="00AB5AD1">
      <w:pPr>
        <w:pStyle w:val="a3"/>
        <w:shd w:val="clear" w:color="auto" w:fill="FFFFFF"/>
        <w:spacing w:before="0" w:beforeAutospacing="0" w:after="0" w:afterAutospacing="0" w:line="288" w:lineRule="auto"/>
        <w:ind w:left="709" w:hanging="709"/>
        <w:jc w:val="center"/>
        <w:rPr>
          <w:i/>
          <w:color w:val="000000"/>
          <w:sz w:val="28"/>
          <w:szCs w:val="28"/>
        </w:rPr>
      </w:pPr>
    </w:p>
    <w:p w:rsidR="00AB5AD1" w:rsidRDefault="00AB5AD1" w:rsidP="00AB5AD1">
      <w:pPr>
        <w:pStyle w:val="a4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085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члена Комитета Р</w:t>
      </w:r>
      <w:r w:rsidR="00CF617F">
        <w:rPr>
          <w:rFonts w:ascii="Times New Roman" w:hAnsi="Times New Roman" w:cs="Times New Roman"/>
          <w:sz w:val="28"/>
          <w:szCs w:val="28"/>
        </w:rPr>
        <w:t xml:space="preserve">оссийского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617F">
        <w:rPr>
          <w:rFonts w:ascii="Times New Roman" w:hAnsi="Times New Roman" w:cs="Times New Roman"/>
          <w:sz w:val="28"/>
          <w:szCs w:val="28"/>
        </w:rPr>
        <w:t>оюза строителей (РСС)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промышленности строительных материалов, </w:t>
      </w:r>
      <w:r w:rsidRPr="00526130">
        <w:rPr>
          <w:rFonts w:ascii="Times New Roman" w:hAnsi="Times New Roman" w:cs="Times New Roman"/>
          <w:bCs/>
          <w:i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я К</w:t>
      </w:r>
      <w:r w:rsidRPr="00526130">
        <w:rPr>
          <w:rFonts w:ascii="Times New Roman" w:hAnsi="Times New Roman" w:cs="Times New Roman"/>
          <w:bCs/>
          <w:iCs/>
          <w:sz w:val="28"/>
          <w:szCs w:val="28"/>
        </w:rPr>
        <w:t xml:space="preserve">омитета по техническому регулированию Ассоциации </w:t>
      </w:r>
      <w:r w:rsidRPr="00980596">
        <w:rPr>
          <w:rFonts w:ascii="Times New Roman" w:hAnsi="Times New Roman" w:cs="Times New Roman"/>
          <w:bCs/>
          <w:iCs/>
          <w:sz w:val="28"/>
          <w:szCs w:val="28"/>
        </w:rPr>
        <w:t>Национальн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Pr="009805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80596">
        <w:rPr>
          <w:rFonts w:ascii="Times New Roman" w:hAnsi="Times New Roman" w:cs="Times New Roman"/>
          <w:bCs/>
          <w:iCs/>
          <w:sz w:val="28"/>
          <w:szCs w:val="28"/>
        </w:rPr>
        <w:t>бъединени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805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80596">
        <w:rPr>
          <w:rFonts w:ascii="Times New Roman" w:hAnsi="Times New Roman" w:cs="Times New Roman"/>
          <w:bCs/>
          <w:iCs/>
          <w:sz w:val="28"/>
          <w:szCs w:val="28"/>
        </w:rPr>
        <w:t xml:space="preserve">роизводителей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80596">
        <w:rPr>
          <w:rFonts w:ascii="Times New Roman" w:hAnsi="Times New Roman" w:cs="Times New Roman"/>
          <w:bCs/>
          <w:iCs/>
          <w:sz w:val="28"/>
          <w:szCs w:val="28"/>
        </w:rPr>
        <w:t xml:space="preserve">троительных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980596">
        <w:rPr>
          <w:rFonts w:ascii="Times New Roman" w:hAnsi="Times New Roman" w:cs="Times New Roman"/>
          <w:bCs/>
          <w:iCs/>
          <w:sz w:val="28"/>
          <w:szCs w:val="28"/>
        </w:rPr>
        <w:t>атериалов</w:t>
      </w:r>
      <w:r w:rsidR="00CF617F">
        <w:rPr>
          <w:rFonts w:ascii="Times New Roman" w:hAnsi="Times New Roman" w:cs="Times New Roman"/>
          <w:bCs/>
          <w:iCs/>
          <w:sz w:val="28"/>
          <w:szCs w:val="28"/>
        </w:rPr>
        <w:t xml:space="preserve"> (НОПСМ)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Горохова Алексея Юрьевича </w:t>
      </w:r>
      <w:r>
        <w:rPr>
          <w:rFonts w:ascii="Times New Roman" w:hAnsi="Times New Roman" w:cs="Times New Roman"/>
          <w:sz w:val="28"/>
          <w:szCs w:val="28"/>
        </w:rPr>
        <w:t>и сообщения участников заседания,</w:t>
      </w:r>
    </w:p>
    <w:p w:rsidR="00AB5AD1" w:rsidRDefault="00AB5AD1" w:rsidP="00AB5AD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31">
        <w:rPr>
          <w:rFonts w:ascii="Times New Roman" w:hAnsi="Times New Roman" w:cs="Times New Roman"/>
          <w:b/>
          <w:sz w:val="28"/>
          <w:szCs w:val="28"/>
        </w:rPr>
        <w:t>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D31">
        <w:rPr>
          <w:rFonts w:ascii="Times New Roman" w:hAnsi="Times New Roman" w:cs="Times New Roman"/>
          <w:b/>
          <w:sz w:val="28"/>
          <w:szCs w:val="28"/>
        </w:rPr>
        <w:t>ОТМЕЧАЕТ СЛЕДУЮЩЕЕ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5AD1" w:rsidRDefault="00AB5AD1" w:rsidP="00AB5AD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передовых технологий в строительстве является стратегическим направлением </w:t>
      </w:r>
      <w:r w:rsidR="00CF617F">
        <w:rPr>
          <w:rFonts w:ascii="Times New Roman" w:hAnsi="Times New Roman" w:cs="Times New Roman"/>
          <w:sz w:val="28"/>
          <w:szCs w:val="28"/>
        </w:rPr>
        <w:t>деятельности РСС</w:t>
      </w:r>
      <w:r>
        <w:rPr>
          <w:rFonts w:ascii="Times New Roman" w:hAnsi="Times New Roman" w:cs="Times New Roman"/>
          <w:sz w:val="28"/>
          <w:szCs w:val="28"/>
        </w:rPr>
        <w:t xml:space="preserve"> в сфере строительства, при помощи которо</w:t>
      </w:r>
      <w:r w:rsidR="00CF61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CF617F">
        <w:rPr>
          <w:rFonts w:ascii="Times New Roman" w:hAnsi="Times New Roman" w:cs="Times New Roman"/>
          <w:sz w:val="28"/>
          <w:szCs w:val="28"/>
        </w:rPr>
        <w:t xml:space="preserve">оказать необходимую помощь в </w:t>
      </w:r>
      <w:r>
        <w:rPr>
          <w:rFonts w:ascii="Times New Roman" w:hAnsi="Times New Roman" w:cs="Times New Roman"/>
          <w:sz w:val="28"/>
          <w:szCs w:val="28"/>
        </w:rPr>
        <w:t>модерниз</w:t>
      </w:r>
      <w:r w:rsidR="00CF617F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CF617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CF61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также достичь поставленн</w:t>
      </w:r>
      <w:r w:rsidR="00CF617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национальном проекте «Жильё и городская среда» цел</w:t>
      </w:r>
      <w:r w:rsidR="00CF617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увеличению объёма капитального строительства не менее чем 120 млн квадратных метров в год.</w:t>
      </w:r>
    </w:p>
    <w:p w:rsidR="00AB5AD1" w:rsidRDefault="00AB5AD1" w:rsidP="00AB5AD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 настоящее время существует ряд проблем, препятствующих  полномасштабному внедрению и использованию передовых технологий в строительной отрасли:</w:t>
      </w:r>
    </w:p>
    <w:p w:rsidR="00AB5AD1" w:rsidRPr="00136D7C" w:rsidRDefault="00AB5AD1" w:rsidP="00AB5AD1">
      <w:pPr>
        <w:pStyle w:val="a4"/>
        <w:numPr>
          <w:ilvl w:val="0"/>
          <w:numId w:val="2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единой системы нормативно-технической документов и нормативно-правовых актов в строительстве, а также наличие противоречий в указанных документах;</w:t>
      </w:r>
    </w:p>
    <w:p w:rsidR="00AB5AD1" w:rsidRPr="00D87903" w:rsidRDefault="00AB5AD1" w:rsidP="00AB5AD1">
      <w:pPr>
        <w:pStyle w:val="a4"/>
        <w:numPr>
          <w:ilvl w:val="0"/>
          <w:numId w:val="2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Неполнота, либо отсутствие нормативных документов, регламентирующих применение передовых технологий в строительстве;</w:t>
      </w:r>
    </w:p>
    <w:p w:rsidR="00AB5AD1" w:rsidRPr="00D87903" w:rsidRDefault="00AB5AD1" w:rsidP="00AB5AD1">
      <w:pPr>
        <w:pStyle w:val="a4"/>
        <w:numPr>
          <w:ilvl w:val="0"/>
          <w:numId w:val="2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Длительные сроки и несовершенство процедур внедрения новых технологий;</w:t>
      </w:r>
    </w:p>
    <w:p w:rsidR="00AB5AD1" w:rsidRPr="00D87903" w:rsidRDefault="00AB5AD1" w:rsidP="00AB5AD1">
      <w:pPr>
        <w:pStyle w:val="a4"/>
        <w:numPr>
          <w:ilvl w:val="0"/>
          <w:numId w:val="2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научных кадров и квалифицированных специалистов рабочих специальностей;</w:t>
      </w:r>
    </w:p>
    <w:p w:rsidR="00AB5AD1" w:rsidRPr="002F056E" w:rsidRDefault="00AB5AD1" w:rsidP="00AB5AD1">
      <w:pPr>
        <w:pStyle w:val="a4"/>
        <w:numPr>
          <w:ilvl w:val="0"/>
          <w:numId w:val="2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Засилье фальсификата – строительной продукции с заявленными, но не подтверждаемыми высокими характеристиками и низкой ценой, отсутствие должного контроля за качеством строительных материалов;</w:t>
      </w:r>
    </w:p>
    <w:p w:rsidR="00AB5AD1" w:rsidRPr="0010303F" w:rsidRDefault="00AB5AD1" w:rsidP="00AB5AD1">
      <w:pPr>
        <w:pStyle w:val="a4"/>
        <w:numPr>
          <w:ilvl w:val="0"/>
          <w:numId w:val="2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образовательных программ по уровню и направлениям квалификации работников строительной отрасли изменяющимся потребностям, учитывающим новые приоритеты развития отрасли;</w:t>
      </w:r>
    </w:p>
    <w:p w:rsidR="00AB5AD1" w:rsidRPr="006300A7" w:rsidRDefault="00AB5AD1" w:rsidP="00AB5AD1">
      <w:pPr>
        <w:pStyle w:val="a4"/>
        <w:numPr>
          <w:ilvl w:val="0"/>
          <w:numId w:val="2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коммерческого интереса со стороны строительных компаний во внедрении новых технологий в связи с низкой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маржинальностью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при высоких уровнях инвестиций в модернизацию;</w:t>
      </w:r>
    </w:p>
    <w:p w:rsidR="00AB5AD1" w:rsidRDefault="00AB5AD1" w:rsidP="00AB5AD1">
      <w:pPr>
        <w:pStyle w:val="a4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текущий момент в России функционирует более 300 домостроительных комбинатов по созданию блочных и панельных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домокомплектов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заводов по производству ЖБИ, общая производственная мощность которых составляет 30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год, что практически в 2,5 раза превосходит фактические объёмы блочного и панельного строительства. Низкий спрос на их продукцию обусловлен используемыми ими устаревшими технологиями, не отвечающими современным запросам потребителей.</w:t>
      </w:r>
    </w:p>
    <w:p w:rsidR="00AB5AD1" w:rsidRDefault="00AB5AD1" w:rsidP="00AB5AD1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как показывает международная практика, политика повышения энергетической эффективности и внедрение принципов устойчивого развития становятся мощным драйвером инновационного развития промышленности строительных материалов и строительной отрасли в целом.</w:t>
      </w:r>
    </w:p>
    <w:p w:rsidR="00AB5AD1" w:rsidRDefault="00AB5AD1" w:rsidP="00AB5AD1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производители энергосберегающих строительных материалов (теплоизоляционных материалов и изделий, стекла, полимерных профилей и др.) имеют современные высокотехнологичные производства и способны выпускать продукцию, соответствующую лучшим европейским и международным стандартам.</w:t>
      </w:r>
    </w:p>
    <w:p w:rsidR="00AB5AD1" w:rsidRDefault="00AB5AD1" w:rsidP="00AB5AD1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строительном комплексе Российской Федерации сложилась ситуация, когда при строительстве и реконструкции зданий сегодня в основном находят применение устаревшие и неэффективные строительные материалы и изделия, не обеспечивающие сокращение расходов на эксплуатацию зданий. Данные материалы имеют крайне низкую добавленную стоимость, и, соответственно, практически не вносят вклад в увеличение ВВП России.</w:t>
      </w:r>
    </w:p>
    <w:p w:rsidR="00AB5AD1" w:rsidRDefault="00AB5AD1" w:rsidP="00E9226C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3F">
        <w:rPr>
          <w:rFonts w:ascii="Times New Roman" w:hAnsi="Times New Roman" w:cs="Times New Roman"/>
          <w:sz w:val="28"/>
          <w:szCs w:val="28"/>
          <w:highlight w:val="green"/>
        </w:rPr>
        <w:t xml:space="preserve">    </w:t>
      </w:r>
    </w:p>
    <w:p w:rsidR="00AB5AD1" w:rsidRDefault="00AB5AD1" w:rsidP="00AB5AD1">
      <w:pPr>
        <w:pStyle w:val="a4"/>
        <w:spacing w:after="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7B7">
        <w:rPr>
          <w:rFonts w:ascii="Times New Roman" w:hAnsi="Times New Roman" w:cs="Times New Roman"/>
          <w:b/>
          <w:sz w:val="28"/>
          <w:szCs w:val="28"/>
        </w:rPr>
        <w:t>Правление ПОСТАНОВЛЯЕТ:</w:t>
      </w:r>
    </w:p>
    <w:p w:rsidR="00AB5AD1" w:rsidRDefault="00AB5AD1" w:rsidP="00AB5AD1">
      <w:pPr>
        <w:pStyle w:val="a4"/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AD7">
        <w:rPr>
          <w:rFonts w:ascii="Times New Roman" w:hAnsi="Times New Roman" w:cs="Times New Roman"/>
          <w:bCs/>
          <w:sz w:val="28"/>
          <w:szCs w:val="28"/>
        </w:rPr>
        <w:t>Комитету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РСС по развитию промышленности строительных материалов (Солон А.Б.) </w:t>
      </w:r>
      <w:r w:rsidR="00CF617F">
        <w:rPr>
          <w:rFonts w:ascii="Times New Roman" w:hAnsi="Times New Roman" w:cs="Times New Roman"/>
          <w:bCs/>
          <w:sz w:val="28"/>
          <w:szCs w:val="28"/>
        </w:rPr>
        <w:t>подготови</w:t>
      </w:r>
      <w:r>
        <w:rPr>
          <w:rFonts w:ascii="Times New Roman" w:hAnsi="Times New Roman" w:cs="Times New Roman"/>
          <w:bCs/>
          <w:sz w:val="28"/>
          <w:szCs w:val="28"/>
        </w:rPr>
        <w:t>ть предложения по созданию условий для притока инвестиций в модернизацию производства строительных материалов, изделий и конструкций и выработке стимулов экономического характера для предприятий строительной отрасли в целях осуществления ими модернизации своих производств. Предложения представить на заседании Совета РСС 10.12.2019 г;</w:t>
      </w:r>
    </w:p>
    <w:p w:rsidR="00AB5AD1" w:rsidRDefault="00AB5AD1" w:rsidP="00AB5AD1">
      <w:pPr>
        <w:pStyle w:val="a4"/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Обратиться в Министерство строительства и жилищно-коммунального хозяйства Российской Федерации с предложениями: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ревизию действующих в сфере строительства нормативно-правовых актов в целях устранения содержащихся в них противоречий;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разработать совместно с Министерством промышленности и торговли Российской Федерации критерии отнесения строительных материалов изделий и конструкций в строительстве к инновационной и (или) к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высокотехнологичной продукции, а также методику проведения оценки соответствия новых технологий и материалов указанным критериям;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сформировать общероссийский реестр инновационных технологий, а также базу нормативно-технической документации для реализации внесённых в реестр технологий в строительстве.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сформировать совместно с Министерством науки и высшего образования Российской Федерации систему непрерывного строительного образования, учитывающую текущие потребности рынка труда, предусмотрев развитие программ повышения квалификации и системы дополнительного профессионального образования.</w:t>
      </w:r>
    </w:p>
    <w:p w:rsidR="00AB5AD1" w:rsidRPr="004F101E" w:rsidRDefault="00AB5AD1" w:rsidP="00AB5AD1">
      <w:pPr>
        <w:pStyle w:val="a4"/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1E">
        <w:rPr>
          <w:rFonts w:ascii="Times New Roman" w:hAnsi="Times New Roman" w:cs="Times New Roman"/>
          <w:bCs/>
          <w:sz w:val="28"/>
          <w:szCs w:val="28"/>
        </w:rPr>
        <w:t>Обратиться в Министерство промышленности и торговли Российской Федерации с предложениями: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455">
        <w:rPr>
          <w:rFonts w:ascii="Times New Roman" w:hAnsi="Times New Roman" w:cs="Times New Roman"/>
          <w:bCs/>
          <w:sz w:val="28"/>
          <w:szCs w:val="28"/>
        </w:rPr>
        <w:t>- включить все основные группы строительной продукции в Постановление</w:t>
      </w:r>
      <w:r w:rsidRPr="004F101E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01.12.2009 N 982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101E">
        <w:rPr>
          <w:rFonts w:ascii="Times New Roman" w:hAnsi="Times New Roman" w:cs="Times New Roman"/>
          <w:bCs/>
          <w:sz w:val="28"/>
          <w:szCs w:val="28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101E">
        <w:rPr>
          <w:rFonts w:ascii="Times New Roman" w:hAnsi="Times New Roman" w:cs="Times New Roman"/>
          <w:bCs/>
          <w:sz w:val="28"/>
          <w:szCs w:val="28"/>
        </w:rPr>
        <w:t>;</w:t>
      </w:r>
    </w:p>
    <w:p w:rsidR="00AB5AD1" w:rsidRDefault="00AB5AD1" w:rsidP="00AB5AD1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сформулировать чёткие и однозначные критерии для </w:t>
      </w:r>
      <w:r w:rsidRPr="00057844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84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7844">
        <w:rPr>
          <w:rFonts w:ascii="Times New Roman" w:hAnsi="Times New Roman" w:cs="Times New Roman"/>
          <w:sz w:val="28"/>
          <w:szCs w:val="28"/>
        </w:rPr>
        <w:t>овационно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44">
        <w:rPr>
          <w:rFonts w:ascii="Times New Roman" w:hAnsi="Times New Roman" w:cs="Times New Roman"/>
          <w:sz w:val="28"/>
          <w:szCs w:val="28"/>
        </w:rPr>
        <w:t>продукта и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AD1" w:rsidRDefault="00AB5AD1" w:rsidP="00AB5AD1">
      <w:p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5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Pr="00057844">
        <w:rPr>
          <w:rFonts w:ascii="Times New Roman" w:hAnsi="Times New Roman" w:cs="Times New Roman"/>
          <w:sz w:val="28"/>
          <w:szCs w:val="28"/>
        </w:rPr>
        <w:t xml:space="preserve">временной период внедрения инноваций </w:t>
      </w:r>
      <w:r>
        <w:rPr>
          <w:rFonts w:ascii="Times New Roman" w:hAnsi="Times New Roman" w:cs="Times New Roman"/>
          <w:sz w:val="28"/>
          <w:szCs w:val="28"/>
        </w:rPr>
        <w:t>в настоящее время он определён</w:t>
      </w:r>
      <w:r w:rsidRPr="0005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844">
        <w:rPr>
          <w:rFonts w:ascii="Times New Roman" w:hAnsi="Times New Roman" w:cs="Times New Roman"/>
          <w:sz w:val="28"/>
          <w:szCs w:val="28"/>
        </w:rPr>
        <w:t>до 3-х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844">
        <w:rPr>
          <w:rFonts w:ascii="Times New Roman" w:hAnsi="Times New Roman" w:cs="Times New Roman"/>
          <w:sz w:val="28"/>
          <w:szCs w:val="28"/>
        </w:rPr>
        <w:t>, практик</w:t>
      </w:r>
      <w:r>
        <w:rPr>
          <w:rFonts w:ascii="Times New Roman" w:hAnsi="Times New Roman" w:cs="Times New Roman"/>
          <w:sz w:val="28"/>
          <w:szCs w:val="28"/>
        </w:rPr>
        <w:t>а показывает, что</w:t>
      </w:r>
      <w:r w:rsidRPr="00057844">
        <w:rPr>
          <w:rFonts w:ascii="Times New Roman" w:hAnsi="Times New Roman" w:cs="Times New Roman"/>
          <w:sz w:val="28"/>
          <w:szCs w:val="28"/>
        </w:rPr>
        <w:t xml:space="preserve"> требуется </w:t>
      </w:r>
      <w:r>
        <w:rPr>
          <w:rFonts w:ascii="Times New Roman" w:hAnsi="Times New Roman" w:cs="Times New Roman"/>
          <w:sz w:val="28"/>
          <w:szCs w:val="28"/>
        </w:rPr>
        <w:t>гораздо</w:t>
      </w:r>
      <w:r w:rsidRPr="00057844">
        <w:rPr>
          <w:rFonts w:ascii="Times New Roman" w:hAnsi="Times New Roman" w:cs="Times New Roman"/>
          <w:sz w:val="28"/>
          <w:szCs w:val="28"/>
        </w:rPr>
        <w:t xml:space="preserve"> больше времени);</w:t>
      </w:r>
    </w:p>
    <w:p w:rsidR="00AB5AD1" w:rsidRDefault="00AB5AD1" w:rsidP="00AB5AD1">
      <w:pPr>
        <w:spacing w:after="0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01E">
        <w:rPr>
          <w:rFonts w:ascii="Times New Roman" w:hAnsi="Times New Roman" w:cs="Times New Roman"/>
          <w:bCs/>
          <w:sz w:val="28"/>
          <w:szCs w:val="28"/>
        </w:rPr>
        <w:t>- рассмотреть вопрос о разработке технического регламента «О безопасности строительных материалов, изделий и конструкций»;</w:t>
      </w:r>
    </w:p>
    <w:p w:rsidR="00AB5AD1" w:rsidRPr="00057844" w:rsidRDefault="00AB5AD1" w:rsidP="00AB5AD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7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методику оценки </w:t>
      </w:r>
      <w:r w:rsidRPr="00057844">
        <w:rPr>
          <w:rFonts w:ascii="Times New Roman" w:hAnsi="Times New Roman" w:cs="Times New Roman"/>
          <w:sz w:val="28"/>
          <w:szCs w:val="28"/>
        </w:rPr>
        <w:t xml:space="preserve">эффективности инновационных решений,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5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7844">
        <w:rPr>
          <w:rFonts w:ascii="Times New Roman" w:hAnsi="Times New Roman" w:cs="Times New Roman"/>
          <w:sz w:val="28"/>
          <w:szCs w:val="28"/>
        </w:rPr>
        <w:t xml:space="preserve">преимущественного включения </w:t>
      </w:r>
      <w:r>
        <w:rPr>
          <w:rFonts w:ascii="Times New Roman" w:hAnsi="Times New Roman" w:cs="Times New Roman"/>
          <w:sz w:val="28"/>
          <w:szCs w:val="28"/>
        </w:rPr>
        <w:t xml:space="preserve">таких решений </w:t>
      </w:r>
      <w:r w:rsidRPr="00057844">
        <w:rPr>
          <w:rFonts w:ascii="Times New Roman" w:hAnsi="Times New Roman" w:cs="Times New Roman"/>
          <w:sz w:val="28"/>
          <w:szCs w:val="28"/>
        </w:rPr>
        <w:t>в сметно-нормативную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1E">
        <w:rPr>
          <w:rFonts w:ascii="Times New Roman" w:hAnsi="Times New Roman" w:cs="Times New Roman"/>
          <w:bCs/>
          <w:sz w:val="28"/>
          <w:szCs w:val="28"/>
        </w:rPr>
        <w:t>- обеспечить необходимые условия для внедрения обязательной маркировки</w:t>
      </w:r>
      <w:r w:rsidRPr="00865455">
        <w:rPr>
          <w:rFonts w:ascii="Times New Roman" w:hAnsi="Times New Roman" w:cs="Times New Roman"/>
          <w:bCs/>
          <w:sz w:val="28"/>
          <w:szCs w:val="28"/>
        </w:rPr>
        <w:t>;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84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57844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7844">
        <w:rPr>
          <w:rFonts w:ascii="Times New Roman" w:hAnsi="Times New Roman" w:cs="Times New Roman"/>
          <w:sz w:val="28"/>
          <w:szCs w:val="28"/>
        </w:rPr>
        <w:t xml:space="preserve"> сертификационных лабораторий за заявленные характеристики продукции,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057844">
        <w:rPr>
          <w:rFonts w:ascii="Times New Roman" w:hAnsi="Times New Roman" w:cs="Times New Roman"/>
          <w:sz w:val="28"/>
          <w:szCs w:val="28"/>
        </w:rPr>
        <w:t>фальсификация в данном вопросе снижает мотивацию ответственных производителей;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разработать план мероприятий по вовлечению отходов производства и потребления в производство строительных материалов;</w:t>
      </w:r>
    </w:p>
    <w:p w:rsidR="00AB5AD1" w:rsidRDefault="00AB5AD1" w:rsidP="00AB5AD1">
      <w:pPr>
        <w:pStyle w:val="a4"/>
        <w:spacing w:after="0" w:line="288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101E">
        <w:rPr>
          <w:rFonts w:ascii="Times New Roman" w:hAnsi="Times New Roman" w:cs="Times New Roman"/>
          <w:bCs/>
          <w:sz w:val="28"/>
          <w:szCs w:val="28"/>
        </w:rPr>
        <w:t xml:space="preserve">разработать программу оказания содействия производителям инновационной строительной продукции по субсидированию затрат на участие в </w:t>
      </w:r>
      <w:proofErr w:type="spellStart"/>
      <w:r w:rsidRPr="004F101E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Pr="004F101E">
        <w:rPr>
          <w:rFonts w:ascii="Times New Roman" w:hAnsi="Times New Roman" w:cs="Times New Roman"/>
          <w:bCs/>
          <w:sz w:val="28"/>
          <w:szCs w:val="28"/>
        </w:rPr>
        <w:t>-ярмарочных мероприятиях, в том числе проходящих на территории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5AD1" w:rsidRPr="00766D46" w:rsidRDefault="00AB5AD1" w:rsidP="00AB5AD1">
      <w:pPr>
        <w:pStyle w:val="a4"/>
        <w:numPr>
          <w:ilvl w:val="0"/>
          <w:numId w:val="1"/>
        </w:numPr>
        <w:spacing w:after="0"/>
        <w:ind w:left="426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66D46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комплексного развития сельских территорий поддержать предложение Союза сельских строителей России (Комитет РСС по обустройству сельских территорий и сельскому строительству) по внедрению на территории РФ инновационных технологий по строительству быстровозводимого малоэтажного жилья и объектов социально-бытового назначения.</w:t>
      </w:r>
    </w:p>
    <w:p w:rsidR="00AB5AD1" w:rsidRPr="00766D46" w:rsidRDefault="00AB5AD1" w:rsidP="00AB5AD1">
      <w:pPr>
        <w:pStyle w:val="a4"/>
        <w:spacing w:after="0"/>
        <w:ind w:left="426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D46">
        <w:rPr>
          <w:rFonts w:ascii="Times New Roman" w:hAnsi="Times New Roman" w:cs="Times New Roman"/>
          <w:sz w:val="28"/>
          <w:szCs w:val="28"/>
        </w:rPr>
        <w:t>Рекомендовать руководству Ивановской области использовать положительный опыт Белгородской и Оренбургской областей, наработанный в сфере строительства малоэтажного жилья, в том числе на сельских территориях.</w:t>
      </w:r>
    </w:p>
    <w:p w:rsidR="00AB5AD1" w:rsidRPr="001A269D" w:rsidRDefault="00AB5AD1" w:rsidP="00AB5AD1">
      <w:pPr>
        <w:pStyle w:val="a4"/>
        <w:numPr>
          <w:ilvl w:val="0"/>
          <w:numId w:val="1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7">
        <w:rPr>
          <w:rFonts w:ascii="Times New Roman" w:hAnsi="Times New Roman" w:cs="Times New Roman"/>
          <w:sz w:val="28"/>
          <w:szCs w:val="28"/>
        </w:rPr>
        <w:t>Продолжить работу по исполнению п.2 Постановления Правления РСС от 23.10.2018 г. (</w:t>
      </w:r>
      <w:proofErr w:type="spellStart"/>
      <w:r w:rsidRPr="00160BC7">
        <w:rPr>
          <w:rFonts w:ascii="Times New Roman" w:hAnsi="Times New Roman" w:cs="Times New Roman"/>
          <w:sz w:val="28"/>
          <w:szCs w:val="28"/>
        </w:rPr>
        <w:t>г.Пешелань</w:t>
      </w:r>
      <w:proofErr w:type="spellEnd"/>
      <w:r w:rsidRPr="00160BC7">
        <w:rPr>
          <w:rFonts w:ascii="Times New Roman" w:hAnsi="Times New Roman" w:cs="Times New Roman"/>
          <w:sz w:val="28"/>
          <w:szCs w:val="28"/>
        </w:rPr>
        <w:t>, Нижегородской области) : «Рекомендовать органам исполнительной власти субъектов Российской Федерации включение в техническую документацию проводимых тендеров и закупок требования по проверке предоставляемых сертификатов соответствия, включая наличие</w:t>
      </w:r>
      <w:r w:rsidRPr="001A269D">
        <w:rPr>
          <w:rFonts w:ascii="Times New Roman" w:hAnsi="Times New Roman" w:cs="Times New Roman"/>
          <w:sz w:val="28"/>
          <w:szCs w:val="28"/>
        </w:rPr>
        <w:t xml:space="preserve"> подтверждения существенных характеристик материала,</w:t>
      </w:r>
      <w:r>
        <w:rPr>
          <w:sz w:val="28"/>
          <w:szCs w:val="28"/>
        </w:rPr>
        <w:t xml:space="preserve"> </w:t>
      </w:r>
      <w:r w:rsidRPr="001A269D">
        <w:rPr>
          <w:rFonts w:ascii="Times New Roman" w:hAnsi="Times New Roman" w:cs="Times New Roman"/>
          <w:sz w:val="28"/>
          <w:szCs w:val="28"/>
        </w:rPr>
        <w:t>факта проведения ежегодных проверок (в случае если таковые предусмотрены примененной схемой подтверждения соответствия)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69D">
        <w:rPr>
          <w:rFonts w:ascii="Times New Roman" w:hAnsi="Times New Roman" w:cs="Times New Roman"/>
          <w:sz w:val="28"/>
          <w:szCs w:val="28"/>
        </w:rPr>
        <w:t>.</w:t>
      </w:r>
    </w:p>
    <w:p w:rsidR="00AB5AD1" w:rsidRDefault="00AB5AD1" w:rsidP="00AB5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3271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подписание Соглашения о взаимодействии между Ивановской областью, РСС и НОПСМ.</w:t>
      </w:r>
    </w:p>
    <w:p w:rsidR="00AB5AD1" w:rsidRPr="002362B2" w:rsidRDefault="00AB5AD1" w:rsidP="00AB5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362B2">
        <w:rPr>
          <w:sz w:val="28"/>
          <w:szCs w:val="28"/>
        </w:rPr>
        <w:t xml:space="preserve">Принять во внимание информацию </w:t>
      </w:r>
      <w:r w:rsidR="002362B2" w:rsidRPr="002362B2">
        <w:rPr>
          <w:sz w:val="28"/>
          <w:szCs w:val="28"/>
        </w:rPr>
        <w:t xml:space="preserve">председателя Коллегии арбитражного центра   при РСПП по спорам в сфере строительства </w:t>
      </w:r>
      <w:r w:rsidRPr="002362B2">
        <w:rPr>
          <w:sz w:val="28"/>
          <w:szCs w:val="28"/>
        </w:rPr>
        <w:t>Смирнова Н.В. и одобрить подписание Соглашения о взаимодействии в сфере арбитража между РСС и Коллегией арбитражного центра при РСПП;</w:t>
      </w:r>
    </w:p>
    <w:p w:rsidR="00AB5AD1" w:rsidRDefault="00AB5AD1" w:rsidP="00AB5AD1">
      <w:pPr>
        <w:pStyle w:val="a4"/>
        <w:numPr>
          <w:ilvl w:val="0"/>
          <w:numId w:val="1"/>
        </w:numPr>
        <w:spacing w:after="0" w:line="288" w:lineRule="auto"/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7F">
        <w:rPr>
          <w:rFonts w:ascii="Times New Roman" w:hAnsi="Times New Roman" w:cs="Times New Roman"/>
          <w:sz w:val="28"/>
          <w:szCs w:val="28"/>
        </w:rPr>
        <w:t>Принять в члены Российского Союза строителей следующие организации:</w:t>
      </w:r>
    </w:p>
    <w:p w:rsidR="00AB5AD1" w:rsidRDefault="00AB5AD1" w:rsidP="00AB5AD1">
      <w:pPr>
        <w:pStyle w:val="a4"/>
        <w:spacing w:after="0" w:line="288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782C59">
        <w:rPr>
          <w:rFonts w:ascii="Times New Roman" w:hAnsi="Times New Roman" w:cs="Times New Roman"/>
          <w:sz w:val="28"/>
          <w:szCs w:val="28"/>
        </w:rPr>
        <w:t>- АО «Институт «</w:t>
      </w:r>
      <w:proofErr w:type="spellStart"/>
      <w:r w:rsidRPr="00782C59">
        <w:rPr>
          <w:rFonts w:ascii="Times New Roman" w:hAnsi="Times New Roman" w:cs="Times New Roman"/>
          <w:sz w:val="28"/>
          <w:szCs w:val="28"/>
        </w:rPr>
        <w:t>Оргэнергострой</w:t>
      </w:r>
      <w:proofErr w:type="spellEnd"/>
      <w:r w:rsidRPr="00782C59">
        <w:rPr>
          <w:rFonts w:ascii="Times New Roman" w:hAnsi="Times New Roman" w:cs="Times New Roman"/>
          <w:sz w:val="28"/>
          <w:szCs w:val="28"/>
        </w:rPr>
        <w:t>»;</w:t>
      </w:r>
    </w:p>
    <w:p w:rsidR="00AB5AD1" w:rsidRPr="00782C59" w:rsidRDefault="00AB5AD1" w:rsidP="00AB5AD1">
      <w:pPr>
        <w:pStyle w:val="a4"/>
        <w:spacing w:after="0" w:line="288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«НТТ».</w:t>
      </w:r>
    </w:p>
    <w:p w:rsidR="00AB5AD1" w:rsidRDefault="00AB5AD1" w:rsidP="00AB5AD1">
      <w:pPr>
        <w:pStyle w:val="a4"/>
        <w:numPr>
          <w:ilvl w:val="0"/>
          <w:numId w:val="1"/>
        </w:numPr>
        <w:spacing w:after="0" w:line="288" w:lineRule="auto"/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Российского Союза строителей:</w:t>
      </w:r>
    </w:p>
    <w:p w:rsidR="00AB5AD1" w:rsidRDefault="00AB5AD1" w:rsidP="00AB5AD1">
      <w:pPr>
        <w:pStyle w:val="a4"/>
        <w:spacing w:after="0" w:line="288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 Ассоциация «Строительный комплекс Волгоградской области»- на основании заявления;</w:t>
      </w:r>
    </w:p>
    <w:p w:rsidR="00AB5AD1" w:rsidRPr="007B6BEF" w:rsidRDefault="00AB5AD1" w:rsidP="00AB5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88" w:lineRule="auto"/>
        <w:ind w:left="0" w:firstLine="142"/>
        <w:jc w:val="both"/>
        <w:rPr>
          <w:sz w:val="28"/>
          <w:szCs w:val="28"/>
        </w:rPr>
      </w:pPr>
      <w:r w:rsidRPr="00C14B7F">
        <w:rPr>
          <w:sz w:val="28"/>
          <w:szCs w:val="28"/>
        </w:rPr>
        <w:t xml:space="preserve">Правление выражает благодарность заместителю Председателя Правительства Ивановской области </w:t>
      </w:r>
      <w:proofErr w:type="spellStart"/>
      <w:r w:rsidRPr="00C14B7F">
        <w:rPr>
          <w:sz w:val="28"/>
          <w:szCs w:val="28"/>
        </w:rPr>
        <w:t>Коробкину</w:t>
      </w:r>
      <w:proofErr w:type="spellEnd"/>
      <w:r w:rsidRPr="00C14B7F">
        <w:rPr>
          <w:sz w:val="28"/>
          <w:szCs w:val="28"/>
        </w:rPr>
        <w:t xml:space="preserve"> Сергею Михайловичу,</w:t>
      </w:r>
      <w:r w:rsidRPr="00956C8D">
        <w:rPr>
          <w:color w:val="FF0000"/>
          <w:sz w:val="28"/>
          <w:szCs w:val="28"/>
        </w:rPr>
        <w:t xml:space="preserve"> </w:t>
      </w:r>
      <w:r w:rsidRPr="00C14B7F">
        <w:rPr>
          <w:sz w:val="28"/>
          <w:szCs w:val="28"/>
        </w:rPr>
        <w:t xml:space="preserve">руководителю Представительства Союза строителей </w:t>
      </w:r>
      <w:r>
        <w:rPr>
          <w:sz w:val="28"/>
          <w:szCs w:val="28"/>
        </w:rPr>
        <w:t>в Ивановск</w:t>
      </w:r>
      <w:r w:rsidRPr="00456CB9">
        <w:rPr>
          <w:sz w:val="28"/>
          <w:szCs w:val="28"/>
        </w:rPr>
        <w:t xml:space="preserve">ой области </w:t>
      </w:r>
      <w:r w:rsidRPr="007B6BEF">
        <w:rPr>
          <w:sz w:val="28"/>
          <w:szCs w:val="28"/>
        </w:rPr>
        <w:t>Кочневу Дмитрию Владимировичу содействие в организации заседания Правления и личное участие.</w:t>
      </w:r>
    </w:p>
    <w:p w:rsidR="00AB5AD1" w:rsidRDefault="00AB5AD1" w:rsidP="00E9226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88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Дирекции РСС разместить данное Постановление на сайте РСС.</w:t>
      </w:r>
    </w:p>
    <w:p w:rsidR="00AB5AD1" w:rsidRPr="000436D3" w:rsidRDefault="00AB5AD1" w:rsidP="00AB5AD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D3">
        <w:rPr>
          <w:rFonts w:ascii="Times New Roman" w:hAnsi="Times New Roman" w:cs="Times New Roman"/>
          <w:b/>
          <w:sz w:val="28"/>
          <w:szCs w:val="28"/>
        </w:rPr>
        <w:t>Президент Российского Союза строителей:</w:t>
      </w:r>
    </w:p>
    <w:p w:rsidR="00AB5AD1" w:rsidRDefault="00AB5AD1" w:rsidP="00AB5AD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5AD1" w:rsidRDefault="00AB5AD1" w:rsidP="00E9226C">
      <w:pPr>
        <w:spacing w:after="0" w:line="288" w:lineRule="auto"/>
        <w:ind w:firstLine="709"/>
        <w:jc w:val="right"/>
      </w:pPr>
      <w:proofErr w:type="spellStart"/>
      <w:r w:rsidRPr="000436D3">
        <w:rPr>
          <w:rFonts w:ascii="Times New Roman" w:hAnsi="Times New Roman" w:cs="Times New Roman"/>
          <w:b/>
          <w:sz w:val="28"/>
          <w:szCs w:val="28"/>
        </w:rPr>
        <w:t>В.А.Яковлев</w:t>
      </w:r>
      <w:proofErr w:type="spellEnd"/>
    </w:p>
    <w:sectPr w:rsidR="00AB5AD1" w:rsidSect="00122984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9D" w:rsidRDefault="00D66D9D">
      <w:pPr>
        <w:spacing w:after="0" w:line="240" w:lineRule="auto"/>
      </w:pPr>
      <w:r>
        <w:separator/>
      </w:r>
    </w:p>
  </w:endnote>
  <w:endnote w:type="continuationSeparator" w:id="0">
    <w:p w:rsidR="00D66D9D" w:rsidRDefault="00D6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9D" w:rsidRDefault="00D66D9D">
      <w:pPr>
        <w:spacing w:after="0" w:line="240" w:lineRule="auto"/>
      </w:pPr>
      <w:r>
        <w:separator/>
      </w:r>
    </w:p>
  </w:footnote>
  <w:footnote w:type="continuationSeparator" w:id="0">
    <w:p w:rsidR="00D66D9D" w:rsidRDefault="00D6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830108"/>
      <w:docPartObj>
        <w:docPartGallery w:val="Page Numbers (Top of Page)"/>
        <w:docPartUnique/>
      </w:docPartObj>
    </w:sdtPr>
    <w:sdtEndPr/>
    <w:sdtContent>
      <w:p w:rsidR="00122984" w:rsidRDefault="000D38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984" w:rsidRDefault="00D66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39"/>
    <w:multiLevelType w:val="multilevel"/>
    <w:tmpl w:val="ACB65D5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F05995"/>
    <w:multiLevelType w:val="hybridMultilevel"/>
    <w:tmpl w:val="D61EEB8A"/>
    <w:lvl w:ilvl="0" w:tplc="D23CE89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1"/>
    <w:rsid w:val="000D382D"/>
    <w:rsid w:val="002362B2"/>
    <w:rsid w:val="00AB5AD1"/>
    <w:rsid w:val="00B2618B"/>
    <w:rsid w:val="00CF617F"/>
    <w:rsid w:val="00D66D9D"/>
    <w:rsid w:val="00E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AB5A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AD1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AB5AD1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AB5AD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2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AB5A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AD1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AB5AD1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AB5AD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2019-11-26T11:06:00Z</cp:lastPrinted>
  <dcterms:created xsi:type="dcterms:W3CDTF">2019-12-03T12:44:00Z</dcterms:created>
  <dcterms:modified xsi:type="dcterms:W3CDTF">2019-12-03T12:44:00Z</dcterms:modified>
</cp:coreProperties>
</file>