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CA14" w14:textId="77777777" w:rsidR="000256E4" w:rsidRPr="00DF7123" w:rsidRDefault="000256E4" w:rsidP="000256E4">
      <w:pPr>
        <w:pStyle w:val="1"/>
        <w:numPr>
          <w:ilvl w:val="0"/>
          <w:numId w:val="0"/>
        </w:numPr>
        <w:pBdr>
          <w:left w:val="single" w:sz="4" w:space="4" w:color="auto"/>
        </w:pBdr>
        <w:ind w:left="828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BF99B6" wp14:editId="0C78E54A">
            <wp:simplePos x="0" y="0"/>
            <wp:positionH relativeFrom="column">
              <wp:posOffset>-9525</wp:posOffset>
            </wp:positionH>
            <wp:positionV relativeFrom="paragraph">
              <wp:posOffset>-233045</wp:posOffset>
            </wp:positionV>
            <wp:extent cx="1087120" cy="1078230"/>
            <wp:effectExtent l="0" t="0" r="0" b="7620"/>
            <wp:wrapNone/>
            <wp:docPr id="2" name="Рисунок 2" descr="190307 RSS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307 RSS Logo 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123">
        <w:rPr>
          <w:rFonts w:ascii="Times New Roman" w:hAnsi="Times New Roman"/>
        </w:rPr>
        <w:t>ОБЩЕРОССИЙСКОЕ</w:t>
      </w:r>
    </w:p>
    <w:p w14:paraId="18A45362" w14:textId="77777777" w:rsidR="000256E4" w:rsidRPr="00DF7123" w:rsidRDefault="000256E4" w:rsidP="000256E4">
      <w:pPr>
        <w:ind w:left="1260"/>
        <w:jc w:val="center"/>
        <w:rPr>
          <w:b/>
          <w:bCs/>
          <w:iCs/>
          <w:sz w:val="24"/>
          <w:szCs w:val="24"/>
        </w:rPr>
      </w:pPr>
      <w:proofErr w:type="gramStart"/>
      <w:r w:rsidRPr="00DF7123">
        <w:rPr>
          <w:b/>
          <w:bCs/>
          <w:iCs/>
          <w:sz w:val="24"/>
          <w:szCs w:val="24"/>
        </w:rPr>
        <w:t>МЕЖОТРАСЛЕВОЕ  ОБЪЕДИНЕНИЕ</w:t>
      </w:r>
      <w:proofErr w:type="gramEnd"/>
      <w:r w:rsidRPr="00DF7123">
        <w:rPr>
          <w:b/>
          <w:bCs/>
          <w:iCs/>
          <w:sz w:val="24"/>
          <w:szCs w:val="24"/>
        </w:rPr>
        <w:t xml:space="preserve">  РАБОТОДАТЕЛЕЙ</w:t>
      </w:r>
    </w:p>
    <w:p w14:paraId="731FA293" w14:textId="77777777" w:rsidR="000256E4" w:rsidRPr="00ED1FE8" w:rsidRDefault="000256E4" w:rsidP="000256E4">
      <w:pPr>
        <w:ind w:left="1260"/>
        <w:jc w:val="center"/>
        <w:rPr>
          <w:b/>
          <w:bCs/>
          <w:sz w:val="32"/>
          <w:szCs w:val="32"/>
        </w:rPr>
      </w:pPr>
      <w:r w:rsidRPr="00ED1FE8">
        <w:rPr>
          <w:b/>
          <w:bCs/>
          <w:sz w:val="32"/>
          <w:szCs w:val="32"/>
        </w:rPr>
        <w:t>«РОССИЙСКИЙ СОЮЗ СТРОИТЕЛЕЙ»</w:t>
      </w:r>
    </w:p>
    <w:p w14:paraId="1FACE8A6" w14:textId="77777777" w:rsidR="000256E4" w:rsidRPr="00253EFD" w:rsidRDefault="000256E4" w:rsidP="000256E4">
      <w:pPr>
        <w:spacing w:before="240" w:after="240"/>
        <w:ind w:left="1259"/>
        <w:jc w:val="center"/>
        <w:rPr>
          <w:bCs/>
          <w:sz w:val="10"/>
          <w:szCs w:val="10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00F943" wp14:editId="61674DB7">
                <wp:simplePos x="0" y="0"/>
                <wp:positionH relativeFrom="column">
                  <wp:posOffset>-334010</wp:posOffset>
                </wp:positionH>
                <wp:positionV relativeFrom="paragraph">
                  <wp:posOffset>247649</wp:posOffset>
                </wp:positionV>
                <wp:extent cx="67437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0674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3pt,19.5pt" to="504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" strokeweight="1.5pt"/>
            </w:pict>
          </mc:Fallback>
        </mc:AlternateContent>
      </w:r>
    </w:p>
    <w:p w14:paraId="4765FCE6" w14:textId="77777777" w:rsidR="000256E4" w:rsidRPr="00DD7E19" w:rsidRDefault="000256E4" w:rsidP="000256E4">
      <w:pPr>
        <w:jc w:val="center"/>
        <w:rPr>
          <w:bCs/>
          <w:sz w:val="22"/>
        </w:rPr>
      </w:pPr>
      <w:r w:rsidRPr="00DD7E19">
        <w:rPr>
          <w:bCs/>
          <w:sz w:val="22"/>
        </w:rPr>
        <w:t>119049, г. Москва, ул. Коровий Вал, д. 9, тел./факс: (499) 270-52-51</w:t>
      </w:r>
    </w:p>
    <w:p w14:paraId="2EA3E02B" w14:textId="77777777" w:rsidR="000256E4" w:rsidRPr="00DD7E19" w:rsidRDefault="000256E4" w:rsidP="000256E4">
      <w:pPr>
        <w:jc w:val="center"/>
      </w:pPr>
      <w:r w:rsidRPr="00DD7E19">
        <w:rPr>
          <w:bCs/>
          <w:sz w:val="22"/>
        </w:rPr>
        <w:t xml:space="preserve">интернет: </w:t>
      </w:r>
      <w:hyperlink r:id="rId6" w:history="1">
        <w:r w:rsidRPr="00DD7E19">
          <w:rPr>
            <w:rStyle w:val="a6"/>
            <w:bCs/>
            <w:sz w:val="22"/>
            <w:lang w:val="en-US"/>
          </w:rPr>
          <w:t>www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omorrss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ru</w:t>
        </w:r>
      </w:hyperlink>
      <w:r w:rsidRPr="00DD7E19">
        <w:rPr>
          <w:bCs/>
          <w:sz w:val="22"/>
        </w:rPr>
        <w:t xml:space="preserve">, </w:t>
      </w:r>
      <w:r w:rsidRPr="00DD7E19">
        <w:rPr>
          <w:bCs/>
          <w:sz w:val="22"/>
          <w:lang w:val="en-US"/>
        </w:rPr>
        <w:t>e</w:t>
      </w:r>
      <w:r w:rsidRPr="00DD7E19">
        <w:rPr>
          <w:bCs/>
          <w:sz w:val="22"/>
        </w:rPr>
        <w:t>-</w:t>
      </w:r>
      <w:r w:rsidRPr="00DD7E19">
        <w:rPr>
          <w:bCs/>
          <w:sz w:val="22"/>
          <w:lang w:val="en-US"/>
        </w:rPr>
        <w:t>mail</w:t>
      </w:r>
      <w:r w:rsidRPr="00DD7E19">
        <w:rPr>
          <w:bCs/>
          <w:sz w:val="22"/>
        </w:rPr>
        <w:t xml:space="preserve">: </w:t>
      </w:r>
      <w:hyperlink r:id="rId7" w:history="1">
        <w:r w:rsidRPr="00DD7E19">
          <w:rPr>
            <w:rStyle w:val="a6"/>
            <w:bCs/>
            <w:sz w:val="22"/>
            <w:lang w:val="en-US"/>
          </w:rPr>
          <w:t>info</w:t>
        </w:r>
        <w:r w:rsidRPr="00DD7E19">
          <w:rPr>
            <w:rStyle w:val="a6"/>
            <w:bCs/>
            <w:sz w:val="22"/>
          </w:rPr>
          <w:t>@</w:t>
        </w:r>
        <w:r w:rsidRPr="00DD7E19">
          <w:rPr>
            <w:rStyle w:val="a6"/>
            <w:bCs/>
            <w:sz w:val="22"/>
            <w:lang w:val="en-US"/>
          </w:rPr>
          <w:t>omorrss</w:t>
        </w:r>
        <w:r w:rsidRPr="00DD7E19">
          <w:rPr>
            <w:rStyle w:val="a6"/>
            <w:bCs/>
            <w:sz w:val="22"/>
          </w:rPr>
          <w:t>.</w:t>
        </w:r>
        <w:proofErr w:type="spellStart"/>
        <w:r w:rsidRPr="00DD7E19">
          <w:rPr>
            <w:rStyle w:val="a6"/>
            <w:bCs/>
            <w:sz w:val="22"/>
            <w:lang w:val="en-US"/>
          </w:rPr>
          <w:t>ru</w:t>
        </w:r>
        <w:proofErr w:type="spellEnd"/>
      </w:hyperlink>
    </w:p>
    <w:p w14:paraId="5FDB9894" w14:textId="77777777" w:rsidR="000256E4" w:rsidRPr="00F408A3" w:rsidRDefault="000256E4" w:rsidP="000256E4">
      <w:pPr>
        <w:jc w:val="center"/>
      </w:pPr>
    </w:p>
    <w:p w14:paraId="06794022" w14:textId="2E29E2F3" w:rsidR="000256E4" w:rsidRPr="002A26D3" w:rsidRDefault="000256E4" w:rsidP="000256E4">
      <w:pPr>
        <w:spacing w:line="360" w:lineRule="auto"/>
        <w:ind w:firstLine="0"/>
        <w:jc w:val="center"/>
        <w:rPr>
          <w:b/>
          <w:smallCaps/>
          <w:spacing w:val="70"/>
          <w:sz w:val="32"/>
          <w:szCs w:val="32"/>
        </w:rPr>
      </w:pPr>
      <w:r w:rsidRPr="00951D21">
        <w:rPr>
          <w:b/>
          <w:smallCaps/>
          <w:spacing w:val="70"/>
          <w:sz w:val="32"/>
          <w:szCs w:val="32"/>
        </w:rPr>
        <w:t>ПРИКАЗ №</w:t>
      </w:r>
      <w:r>
        <w:rPr>
          <w:b/>
          <w:smallCaps/>
          <w:spacing w:val="70"/>
          <w:sz w:val="32"/>
          <w:szCs w:val="32"/>
        </w:rPr>
        <w:t>16</w:t>
      </w:r>
      <w:r>
        <w:rPr>
          <w:b/>
          <w:smallCaps/>
          <w:spacing w:val="70"/>
          <w:sz w:val="32"/>
          <w:szCs w:val="32"/>
        </w:rPr>
        <w:t>5</w:t>
      </w:r>
    </w:p>
    <w:p w14:paraId="749E0E13" w14:textId="77777777" w:rsidR="000256E4" w:rsidRDefault="000256E4" w:rsidP="000256E4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DF712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12» августа 2024 г.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г. Москва</w:t>
      </w:r>
    </w:p>
    <w:p w14:paraId="6E8ED1CE" w14:textId="77777777" w:rsidR="000256E4" w:rsidRPr="000744AE" w:rsidRDefault="000256E4" w:rsidP="000256E4">
      <w:pPr>
        <w:spacing w:line="360" w:lineRule="auto"/>
        <w:ind w:firstLine="0"/>
        <w:jc w:val="center"/>
        <w:rPr>
          <w:b/>
          <w:sz w:val="16"/>
          <w:szCs w:val="16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  <w:gridCol w:w="425"/>
      </w:tblGrid>
      <w:tr w:rsidR="000256E4" w14:paraId="6C03AED3" w14:textId="77777777" w:rsidTr="006D4545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7813C30B" w14:textId="77777777" w:rsidR="000256E4" w:rsidRDefault="000256E4" w:rsidP="006D4545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9072" w:type="dxa"/>
          </w:tcPr>
          <w:p w14:paraId="292E7CE7" w14:textId="4A95A1C0" w:rsidR="000256E4" w:rsidRPr="00A746A3" w:rsidRDefault="000256E4" w:rsidP="006D4545">
            <w:pPr>
              <w:ind w:firstLine="0"/>
              <w:jc w:val="center"/>
              <w:rPr>
                <w:b/>
                <w:szCs w:val="28"/>
                <w:u w:val="single"/>
              </w:rPr>
            </w:pPr>
            <w:r w:rsidRPr="00A746A3">
              <w:rPr>
                <w:b/>
                <w:szCs w:val="28"/>
                <w:u w:val="single"/>
              </w:rPr>
              <w:t xml:space="preserve">О </w:t>
            </w:r>
            <w:r>
              <w:rPr>
                <w:b/>
                <w:szCs w:val="28"/>
                <w:u w:val="single"/>
              </w:rPr>
              <w:t xml:space="preserve">закреплении ответственных за </w:t>
            </w:r>
            <w:r w:rsidR="006E0985">
              <w:rPr>
                <w:b/>
                <w:szCs w:val="28"/>
                <w:u w:val="single"/>
              </w:rPr>
              <w:t xml:space="preserve">реализацию соглашений РСС с </w:t>
            </w:r>
            <w:r w:rsidR="001C3403">
              <w:rPr>
                <w:b/>
                <w:szCs w:val="28"/>
                <w:u w:val="single"/>
              </w:rPr>
              <w:t>общественными объединениями федерального уровня</w:t>
            </w:r>
          </w:p>
          <w:p w14:paraId="777A5FCA" w14:textId="77777777" w:rsidR="000256E4" w:rsidRPr="00EA0CE4" w:rsidRDefault="000256E4" w:rsidP="006D4545">
            <w:pPr>
              <w:ind w:firstLine="0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CB9B93A" w14:textId="77777777" w:rsidR="000256E4" w:rsidRDefault="000256E4" w:rsidP="006D4545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</w:tbl>
    <w:p w14:paraId="72E5E442" w14:textId="3860170B" w:rsidR="000256E4" w:rsidRPr="002E5F46" w:rsidRDefault="000256E4" w:rsidP="000256E4">
      <w:pPr>
        <w:ind w:firstLine="851"/>
        <w:jc w:val="both"/>
        <w:rPr>
          <w:szCs w:val="28"/>
        </w:rPr>
      </w:pPr>
      <w:r w:rsidRPr="002E5F46">
        <w:rPr>
          <w:szCs w:val="28"/>
        </w:rPr>
        <w:t>В целях совершенствования организации деятельности Общероссийского межотраслевого объединения работодателей «Российский Союз строителей» (далее – РСС) по выполнению задач, определенных Уставом РСС, а также решениями Съезда, Совета и Правления РСС,</w:t>
      </w:r>
      <w:r>
        <w:rPr>
          <w:szCs w:val="28"/>
        </w:rPr>
        <w:t xml:space="preserve"> в интересах укрепления взаимодействия РСС с </w:t>
      </w:r>
      <w:r w:rsidR="006E0985">
        <w:rPr>
          <w:szCs w:val="28"/>
        </w:rPr>
        <w:t>общественными объединениями федерального уровня,</w:t>
      </w:r>
    </w:p>
    <w:p w14:paraId="6E95F0E4" w14:textId="77777777" w:rsidR="000256E4" w:rsidRPr="002E5F46" w:rsidRDefault="000256E4" w:rsidP="000256E4">
      <w:pPr>
        <w:ind w:firstLine="851"/>
        <w:jc w:val="both"/>
        <w:rPr>
          <w:szCs w:val="28"/>
        </w:rPr>
      </w:pPr>
    </w:p>
    <w:p w14:paraId="094754AA" w14:textId="77777777" w:rsidR="000256E4" w:rsidRDefault="000256E4" w:rsidP="000256E4">
      <w:pPr>
        <w:ind w:firstLine="0"/>
        <w:jc w:val="both"/>
        <w:rPr>
          <w:b/>
          <w:spacing w:val="60"/>
          <w:szCs w:val="28"/>
        </w:rPr>
      </w:pPr>
      <w:r w:rsidRPr="002E5F46">
        <w:rPr>
          <w:b/>
          <w:spacing w:val="60"/>
          <w:szCs w:val="28"/>
        </w:rPr>
        <w:t>ПРИКАЗЫВАЮ:</w:t>
      </w:r>
    </w:p>
    <w:p w14:paraId="53F2A3C3" w14:textId="5B9E0FD9" w:rsidR="006E0985" w:rsidRPr="00263FF1" w:rsidRDefault="001C3403" w:rsidP="000256E4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Считать развитие взаимодействия с</w:t>
      </w:r>
      <w:r w:rsidR="00263FF1" w:rsidRPr="00263FF1">
        <w:rPr>
          <w:szCs w:val="28"/>
        </w:rPr>
        <w:t xml:space="preserve"> </w:t>
      </w:r>
      <w:r w:rsidR="00263FF1" w:rsidRPr="00263FF1">
        <w:rPr>
          <w:b w:val="0"/>
          <w:bCs w:val="0"/>
          <w:sz w:val="28"/>
          <w:szCs w:val="28"/>
        </w:rPr>
        <w:t>общественными объединениями федерального уровня</w:t>
      </w:r>
      <w:r w:rsidR="00263FF1">
        <w:rPr>
          <w:b w:val="0"/>
          <w:bCs w:val="0"/>
          <w:sz w:val="28"/>
          <w:szCs w:val="28"/>
        </w:rPr>
        <w:t xml:space="preserve"> одной из </w:t>
      </w:r>
      <w:r w:rsidR="00263FF1" w:rsidRPr="00263FF1">
        <w:rPr>
          <w:rFonts w:ascii="Times New Roman" w:hAnsi="Times New Roman"/>
          <w:b w:val="0"/>
          <w:bCs w:val="0"/>
          <w:sz w:val="28"/>
          <w:szCs w:val="28"/>
        </w:rPr>
        <w:t>приоритетных задач РСС;</w:t>
      </w:r>
    </w:p>
    <w:p w14:paraId="2C87B999" w14:textId="2B47D1B7" w:rsidR="00A64833" w:rsidRDefault="00A64833" w:rsidP="000256E4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Назначить ответственными за взаимодействие и реализацию положений ранее заключённых Соглашений:</w:t>
      </w:r>
    </w:p>
    <w:p w14:paraId="5F51A856" w14:textId="006FA107" w:rsidR="00A64833" w:rsidRDefault="00A64833" w:rsidP="00A64833">
      <w:pPr>
        <w:pStyle w:val="1"/>
        <w:numPr>
          <w:ilvl w:val="0"/>
          <w:numId w:val="0"/>
        </w:numPr>
        <w:tabs>
          <w:tab w:val="left" w:pos="1134"/>
        </w:tabs>
        <w:spacing w:after="0"/>
        <w:ind w:firstLine="43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Буравлёва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К.Э. с </w:t>
      </w:r>
      <w:r w:rsidRPr="00A64833">
        <w:rPr>
          <w:rFonts w:ascii="Times New Roman" w:hAnsi="Times New Roman"/>
          <w:b w:val="0"/>
          <w:bCs w:val="0"/>
          <w:sz w:val="28"/>
          <w:szCs w:val="28"/>
        </w:rPr>
        <w:t>Некоммерческ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A64833">
        <w:rPr>
          <w:rFonts w:ascii="Times New Roman" w:hAnsi="Times New Roman"/>
          <w:b w:val="0"/>
          <w:bCs w:val="0"/>
          <w:sz w:val="28"/>
          <w:szCs w:val="28"/>
        </w:rPr>
        <w:t xml:space="preserve"> партнерство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A64833">
        <w:rPr>
          <w:rFonts w:ascii="Times New Roman" w:hAnsi="Times New Roman"/>
          <w:b w:val="0"/>
          <w:bCs w:val="0"/>
          <w:sz w:val="28"/>
          <w:szCs w:val="28"/>
        </w:rPr>
        <w:t xml:space="preserve"> по содействию в развитии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A64833">
        <w:rPr>
          <w:rFonts w:ascii="Times New Roman" w:hAnsi="Times New Roman"/>
          <w:b w:val="0"/>
          <w:bCs w:val="0"/>
          <w:sz w:val="28"/>
          <w:szCs w:val="28"/>
        </w:rPr>
        <w:t>лизинговой деятельности «</w:t>
      </w:r>
      <w:r>
        <w:rPr>
          <w:rFonts w:ascii="Times New Roman" w:hAnsi="Times New Roman"/>
          <w:b w:val="0"/>
          <w:bCs w:val="0"/>
          <w:sz w:val="28"/>
          <w:szCs w:val="28"/>
        </w:rPr>
        <w:t>Лизинговый Союз</w:t>
      </w:r>
      <w:r w:rsidRPr="00A64833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65057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5B7BCA10" w14:textId="784A9D58" w:rsidR="00650575" w:rsidRDefault="00650575" w:rsidP="00650575">
      <w:pPr>
        <w:ind w:firstLine="426"/>
      </w:pPr>
      <w:r>
        <w:t xml:space="preserve">- </w:t>
      </w:r>
      <w:proofErr w:type="spellStart"/>
      <w:r>
        <w:t>Кижеля</w:t>
      </w:r>
      <w:proofErr w:type="spellEnd"/>
      <w:r>
        <w:t xml:space="preserve"> К.Ф. с Центром стратегических разработок (ЦСР);</w:t>
      </w:r>
    </w:p>
    <w:p w14:paraId="4E3CD678" w14:textId="0B02DCA2" w:rsidR="00650575" w:rsidRDefault="00650575" w:rsidP="00650575">
      <w:pPr>
        <w:ind w:firstLine="426"/>
        <w:jc w:val="both"/>
      </w:pPr>
      <w:r>
        <w:t xml:space="preserve">- Кошеля А.А. с </w:t>
      </w:r>
      <w:r w:rsidRPr="00650575">
        <w:t>Российски</w:t>
      </w:r>
      <w:r>
        <w:t>м</w:t>
      </w:r>
      <w:r w:rsidRPr="00650575">
        <w:t xml:space="preserve"> профессиональны</w:t>
      </w:r>
      <w:r>
        <w:t>м</w:t>
      </w:r>
      <w:r w:rsidRPr="00650575">
        <w:t xml:space="preserve"> союз</w:t>
      </w:r>
      <w:r>
        <w:t>ом</w:t>
      </w:r>
      <w:r w:rsidRPr="00650575">
        <w:t xml:space="preserve"> железнодорожников и транспортных строителей (РОСПРОФЖЕЛ)</w:t>
      </w:r>
      <w:r>
        <w:t>;</w:t>
      </w:r>
    </w:p>
    <w:p w14:paraId="6CEDA8BC" w14:textId="61832B62" w:rsidR="00650575" w:rsidRPr="00650575" w:rsidRDefault="00650575" w:rsidP="00650575">
      <w:pPr>
        <w:ind w:firstLine="426"/>
        <w:jc w:val="both"/>
      </w:pPr>
      <w:r>
        <w:t>- Школьникова А.К. с Национальной ассоциацией инфраструктурных компаний (НАИК).</w:t>
      </w:r>
    </w:p>
    <w:p w14:paraId="1087BEB9" w14:textId="5AB3D8F0" w:rsidR="000256E4" w:rsidRDefault="000256E4" w:rsidP="00A64833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15C8D190" w14:textId="6AD39B20" w:rsidR="000256E4" w:rsidRDefault="00650575" w:rsidP="000256E4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Ответственным за взаимодействие представить </w:t>
      </w:r>
      <w:r w:rsidR="007C2BDE">
        <w:rPr>
          <w:rFonts w:ascii="Times New Roman" w:hAnsi="Times New Roman"/>
          <w:b w:val="0"/>
          <w:sz w:val="28"/>
          <w:szCs w:val="28"/>
        </w:rPr>
        <w:t>отчёт о ходе исполнения Соглашений к 25.11.2024 г.</w:t>
      </w:r>
    </w:p>
    <w:p w14:paraId="23A1FB66" w14:textId="77777777" w:rsidR="007C2BDE" w:rsidRPr="007C2BDE" w:rsidRDefault="007C2BDE" w:rsidP="007C2BDE"/>
    <w:p w14:paraId="541C4EB6" w14:textId="77777777" w:rsidR="000256E4" w:rsidRPr="002E5F46" w:rsidRDefault="000256E4" w:rsidP="000256E4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firstLine="207"/>
        <w:jc w:val="both"/>
        <w:rPr>
          <w:rFonts w:ascii="Times New Roman" w:hAnsi="Times New Roman"/>
          <w:b w:val="0"/>
          <w:sz w:val="28"/>
          <w:szCs w:val="28"/>
        </w:rPr>
      </w:pPr>
      <w:r w:rsidRPr="002E5F46">
        <w:rPr>
          <w:rFonts w:ascii="Times New Roman" w:hAnsi="Times New Roman"/>
          <w:b w:val="0"/>
          <w:sz w:val="28"/>
          <w:szCs w:val="28"/>
        </w:rPr>
        <w:t>Контроль за выполнением настоящего Приказа оставляю за собой.</w:t>
      </w:r>
    </w:p>
    <w:p w14:paraId="5D048E4E" w14:textId="77777777" w:rsidR="000256E4" w:rsidRPr="002E5F46" w:rsidRDefault="000256E4" w:rsidP="000256E4">
      <w:pPr>
        <w:tabs>
          <w:tab w:val="left" w:pos="1134"/>
        </w:tabs>
        <w:ind w:firstLine="567"/>
        <w:jc w:val="both"/>
        <w:rPr>
          <w:szCs w:val="28"/>
        </w:rPr>
      </w:pPr>
    </w:p>
    <w:p w14:paraId="12D43FA6" w14:textId="77777777" w:rsidR="000256E4" w:rsidRDefault="000256E4" w:rsidP="000256E4">
      <w:pPr>
        <w:tabs>
          <w:tab w:val="left" w:pos="1134"/>
        </w:tabs>
        <w:ind w:firstLine="567"/>
        <w:jc w:val="both"/>
        <w:rPr>
          <w:szCs w:val="28"/>
        </w:rPr>
      </w:pPr>
    </w:p>
    <w:p w14:paraId="739A79B3" w14:textId="77777777" w:rsidR="000256E4" w:rsidRPr="002E5F46" w:rsidRDefault="000256E4" w:rsidP="000256E4">
      <w:pPr>
        <w:tabs>
          <w:tab w:val="left" w:pos="1134"/>
        </w:tabs>
        <w:ind w:firstLine="567"/>
        <w:jc w:val="both"/>
        <w:rPr>
          <w:szCs w:val="28"/>
        </w:rPr>
      </w:pPr>
      <w:r w:rsidRPr="002E5F46">
        <w:rPr>
          <w:szCs w:val="28"/>
        </w:rPr>
        <w:t>П</w:t>
      </w:r>
      <w:r>
        <w:rPr>
          <w:szCs w:val="28"/>
        </w:rPr>
        <w:t>ервый вице-п</w:t>
      </w:r>
      <w:r w:rsidRPr="002E5F46">
        <w:rPr>
          <w:szCs w:val="28"/>
        </w:rPr>
        <w:t xml:space="preserve">резидент </w:t>
      </w:r>
    </w:p>
    <w:p w14:paraId="083BC34A" w14:textId="77777777" w:rsidR="000256E4" w:rsidRDefault="000256E4" w:rsidP="000256E4">
      <w:pPr>
        <w:tabs>
          <w:tab w:val="left" w:pos="1134"/>
        </w:tabs>
        <w:ind w:firstLine="567"/>
        <w:jc w:val="both"/>
      </w:pPr>
      <w:r w:rsidRPr="002E5F46">
        <w:rPr>
          <w:szCs w:val="28"/>
        </w:rPr>
        <w:t xml:space="preserve">Российского Союза строителей </w:t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  <w:t xml:space="preserve">      </w:t>
      </w:r>
      <w:proofErr w:type="spellStart"/>
      <w:r w:rsidRPr="007A63A6">
        <w:rPr>
          <w:b/>
          <w:bCs/>
          <w:szCs w:val="28"/>
        </w:rPr>
        <w:t>В.А.</w:t>
      </w:r>
      <w:r>
        <w:rPr>
          <w:b/>
          <w:bCs/>
          <w:szCs w:val="28"/>
        </w:rPr>
        <w:t>Дедюхин</w:t>
      </w:r>
      <w:proofErr w:type="spellEnd"/>
      <w:r>
        <w:rPr>
          <w:sz w:val="22"/>
        </w:rPr>
        <w:t xml:space="preserve"> </w:t>
      </w:r>
    </w:p>
    <w:p w14:paraId="24E48B15" w14:textId="77777777" w:rsidR="000256E4" w:rsidRDefault="000256E4"/>
    <w:sectPr w:rsidR="000256E4" w:rsidSect="000256E4">
      <w:headerReference w:type="default" r:id="rId8"/>
      <w:pgSz w:w="11906" w:h="16838"/>
      <w:pgMar w:top="1134" w:right="851" w:bottom="851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977219"/>
      <w:docPartObj>
        <w:docPartGallery w:val="Page Numbers (Top of Page)"/>
        <w:docPartUnique/>
      </w:docPartObj>
    </w:sdtPr>
    <w:sdtEndPr/>
    <w:sdtContent>
      <w:p w14:paraId="531D3F2B" w14:textId="77777777" w:rsidR="007C2BDE" w:rsidRDefault="007C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0D3EB9" w14:textId="77777777" w:rsidR="007C2BDE" w:rsidRDefault="007C2B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10B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63D4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3978361">
    <w:abstractNumId w:val="0"/>
  </w:num>
  <w:num w:numId="2" w16cid:durableId="111112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4"/>
    <w:rsid w:val="000256E4"/>
    <w:rsid w:val="001C3403"/>
    <w:rsid w:val="00263FF1"/>
    <w:rsid w:val="00650575"/>
    <w:rsid w:val="006E0985"/>
    <w:rsid w:val="007C2BDE"/>
    <w:rsid w:val="00A64833"/>
    <w:rsid w:val="00A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B0E"/>
  <w15:chartTrackingRefBased/>
  <w15:docId w15:val="{68C19645-ED2C-446E-A3B5-1C9997B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E4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56E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E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E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E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E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E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E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E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E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6E4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256E4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256E4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256E4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256E4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256E4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256E4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256E4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256E4"/>
    <w:rPr>
      <w:rFonts w:ascii="Cambria" w:eastAsia="Times New Roman" w:hAnsi="Cambria" w:cs="Times New Roman"/>
      <w:kern w:val="0"/>
      <w14:ligatures w14:val="none"/>
    </w:rPr>
  </w:style>
  <w:style w:type="table" w:styleId="a3">
    <w:name w:val="Table Grid"/>
    <w:basedOn w:val="a1"/>
    <w:uiPriority w:val="59"/>
    <w:rsid w:val="000256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6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6E4"/>
    <w:rPr>
      <w:rFonts w:ascii="Times New Roman" w:eastAsia="Calibri" w:hAnsi="Times New Roman" w:cs="Times New Roman"/>
      <w:kern w:val="0"/>
      <w:sz w:val="28"/>
      <w14:ligatures w14:val="none"/>
    </w:rPr>
  </w:style>
  <w:style w:type="character" w:styleId="a6">
    <w:name w:val="Hyperlink"/>
    <w:rsid w:val="00025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morr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orrss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Яковлев</dc:creator>
  <cp:keywords/>
  <dc:description/>
  <cp:lastModifiedBy>Владимир Яковлев</cp:lastModifiedBy>
  <cp:revision>1</cp:revision>
  <dcterms:created xsi:type="dcterms:W3CDTF">2024-08-13T11:03:00Z</dcterms:created>
  <dcterms:modified xsi:type="dcterms:W3CDTF">2024-08-13T12:27:00Z</dcterms:modified>
</cp:coreProperties>
</file>